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36C4" w14:textId="10A6DA0C" w:rsidR="00474A63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6533A12B" w14:textId="77777777" w:rsidR="00474A63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08BACFA8" w14:textId="77777777" w:rsidR="00474A63" w:rsidRPr="003D033E" w:rsidRDefault="00474A63" w:rsidP="001F5E40">
      <w:pPr>
        <w:widowControl w:val="0"/>
        <w:autoSpaceDE w:val="0"/>
        <w:autoSpaceDN w:val="0"/>
        <w:adjustRightInd w:val="0"/>
        <w:spacing w:after="0"/>
        <w:ind w:left="-567" w:right="-489"/>
        <w:rPr>
          <w:rFonts w:ascii="CenturyGothic" w:hAnsi="CenturyGothic" w:cs="CenturyGothic"/>
          <w:b/>
          <w:bCs/>
          <w:color w:val="000000"/>
          <w:sz w:val="52"/>
          <w:szCs w:val="52"/>
        </w:rPr>
      </w:pPr>
      <w:r w:rsidRPr="003D033E">
        <w:rPr>
          <w:rFonts w:ascii="CenturyGothic" w:hAnsi="CenturyGothic" w:cs="CenturyGothic"/>
          <w:b/>
          <w:bCs/>
          <w:color w:val="000000"/>
          <w:sz w:val="52"/>
          <w:szCs w:val="52"/>
        </w:rPr>
        <w:t xml:space="preserve">The Gallery at </w:t>
      </w:r>
      <w:r w:rsidR="00031712" w:rsidRPr="003D033E">
        <w:rPr>
          <w:rFonts w:ascii="CenturyGothic" w:hAnsi="CenturyGothic" w:cs="CenturyGothic"/>
          <w:b/>
          <w:bCs/>
          <w:color w:val="000000"/>
          <w:sz w:val="52"/>
          <w:szCs w:val="52"/>
        </w:rPr>
        <w:t>West Bridg</w:t>
      </w:r>
      <w:r w:rsidR="00D5532D" w:rsidRPr="003D033E">
        <w:rPr>
          <w:rFonts w:ascii="CenturyGothic" w:hAnsi="CenturyGothic" w:cs="CenturyGothic"/>
          <w:b/>
          <w:bCs/>
          <w:color w:val="000000"/>
          <w:sz w:val="52"/>
          <w:szCs w:val="52"/>
        </w:rPr>
        <w:t>ford</w:t>
      </w:r>
      <w:r w:rsidRPr="003D033E">
        <w:rPr>
          <w:rFonts w:ascii="CenturyGothic" w:hAnsi="CenturyGothic" w:cs="CenturyGothic"/>
          <w:b/>
          <w:bCs/>
          <w:color w:val="000000"/>
          <w:sz w:val="52"/>
          <w:szCs w:val="52"/>
        </w:rPr>
        <w:t xml:space="preserve"> Library</w:t>
      </w:r>
    </w:p>
    <w:p w14:paraId="01BD1C21" w14:textId="77777777" w:rsidR="00474A63" w:rsidRPr="003D033E" w:rsidRDefault="00474A63" w:rsidP="001F5E40">
      <w:pPr>
        <w:widowControl w:val="0"/>
        <w:autoSpaceDE w:val="0"/>
        <w:autoSpaceDN w:val="0"/>
        <w:adjustRightInd w:val="0"/>
        <w:spacing w:after="0"/>
        <w:ind w:left="-567" w:right="-489"/>
        <w:rPr>
          <w:rFonts w:ascii="CenturyGothic" w:hAnsi="CenturyGothic" w:cs="CenturyGothic"/>
          <w:b/>
          <w:bCs/>
          <w:color w:val="000000"/>
          <w:sz w:val="52"/>
          <w:szCs w:val="52"/>
        </w:rPr>
      </w:pPr>
      <w:r w:rsidRPr="003D033E">
        <w:rPr>
          <w:rFonts w:ascii="CenturyGothic" w:hAnsi="CenturyGothic" w:cs="CenturyGothic"/>
          <w:b/>
          <w:bCs/>
          <w:color w:val="000000"/>
          <w:sz w:val="52"/>
          <w:szCs w:val="52"/>
        </w:rPr>
        <w:t>Information for hire applicants</w:t>
      </w:r>
    </w:p>
    <w:p w14:paraId="4EECC506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6C4F695F" w14:textId="380D96F2" w:rsidR="00474A63" w:rsidRPr="003D033E" w:rsidRDefault="00FA3875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color w:val="000000"/>
          <w:sz w:val="22"/>
          <w:szCs w:val="22"/>
        </w:rPr>
        <w:t>Introduction</w:t>
      </w:r>
    </w:p>
    <w:p w14:paraId="75722BF7" w14:textId="77777777" w:rsidR="00FA3875" w:rsidRPr="003D033E" w:rsidRDefault="00FA3875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3D8A4B76" w14:textId="622A9635" w:rsidR="00474A63" w:rsidRPr="003D033E" w:rsidRDefault="00D5532D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r w:rsidRPr="003D033E">
        <w:rPr>
          <w:rFonts w:ascii="CenturyGothic" w:hAnsi="CenturyGothic" w:cs="CenturyGothic"/>
          <w:sz w:val="22"/>
          <w:szCs w:val="22"/>
        </w:rPr>
        <w:t>The gallery is located on the ground floor of West Bridgford Library. The purpose-designed gallery provides a modern, professional and light space for exhibitions, and aims to:</w:t>
      </w:r>
    </w:p>
    <w:p w14:paraId="7D7DC1B5" w14:textId="77777777" w:rsidR="00D5532D" w:rsidRPr="003D033E" w:rsidRDefault="00D5532D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4D10E3E2" w14:textId="16A88F09" w:rsidR="00474A63" w:rsidRPr="003D033E" w:rsidRDefault="00474A63" w:rsidP="0047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provide a space for people to enjoy the library service’s own </w:t>
      </w:r>
      <w:proofErr w:type="spellStart"/>
      <w:r w:rsidRPr="003D033E">
        <w:rPr>
          <w:rFonts w:ascii="CenturyGothic" w:hAnsi="CenturyGothic" w:cs="CenturyGothic"/>
          <w:color w:val="000000"/>
          <w:sz w:val="22"/>
          <w:szCs w:val="22"/>
        </w:rPr>
        <w:t>programme</w:t>
      </w:r>
      <w:proofErr w:type="spellEnd"/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 of exhibitions, including touring and collaborative exhibitions – with the aim of bring</w:t>
      </w:r>
      <w:bookmarkStart w:id="0" w:name="_GoBack"/>
      <w:bookmarkEnd w:id="0"/>
      <w:r w:rsidRPr="003D033E">
        <w:rPr>
          <w:rFonts w:ascii="CenturyGothic" w:hAnsi="CenturyGothic" w:cs="CenturyGothic"/>
          <w:color w:val="000000"/>
          <w:sz w:val="22"/>
          <w:szCs w:val="22"/>
        </w:rPr>
        <w:t>ing great art to everyone at the heart of the community.</w:t>
      </w:r>
    </w:p>
    <w:p w14:paraId="42C7B2BB" w14:textId="66E6AF2B" w:rsidR="00474A63" w:rsidRPr="003D033E" w:rsidRDefault="00474A63" w:rsidP="0047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provide opportunities for artists to hire a professional gallery space outside of our programmed, exhibitions, to support artists in reaching a wide and varied audience with their work.</w:t>
      </w:r>
    </w:p>
    <w:p w14:paraId="332D3B4E" w14:textId="1E6E2FE3" w:rsidR="00474A63" w:rsidRPr="003D033E" w:rsidRDefault="00474A63" w:rsidP="00474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raise the profile of </w:t>
      </w:r>
      <w:r w:rsidR="00FA3875" w:rsidRPr="003D033E">
        <w:rPr>
          <w:rFonts w:ascii="CenturyGothic" w:hAnsi="CenturyGothic" w:cs="CenturyGothic"/>
          <w:color w:val="000000"/>
          <w:sz w:val="22"/>
          <w:szCs w:val="22"/>
        </w:rPr>
        <w:t>West Bridgford</w:t>
      </w: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 Library as a place for quality art, which is supportive of visual arts.</w:t>
      </w:r>
    </w:p>
    <w:p w14:paraId="6948E638" w14:textId="17B659F8" w:rsidR="00474A63" w:rsidRPr="003D033E" w:rsidRDefault="00474A63" w:rsidP="00FA38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encourage new and existing audiences to engage with art.</w:t>
      </w:r>
    </w:p>
    <w:p w14:paraId="2CB4DCBE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31853C2B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color w:val="000000"/>
          <w:sz w:val="22"/>
          <w:szCs w:val="22"/>
        </w:rPr>
        <w:t>The space</w:t>
      </w:r>
    </w:p>
    <w:p w14:paraId="7C649142" w14:textId="77777777" w:rsidR="00FA3875" w:rsidRPr="003D033E" w:rsidRDefault="00FA3875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5F61FA9C" w14:textId="77777777" w:rsidR="00D5532D" w:rsidRPr="003D033E" w:rsidRDefault="00D5532D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r w:rsidRPr="003D033E">
        <w:rPr>
          <w:rFonts w:ascii="CenturyGothic" w:hAnsi="CenturyGothic" w:cs="CenturyGothic"/>
          <w:sz w:val="22"/>
          <w:szCs w:val="22"/>
        </w:rPr>
        <w:t xml:space="preserve">The gallery area has a total of approx. 17.5 linear </w:t>
      </w:r>
      <w:proofErr w:type="spellStart"/>
      <w:r w:rsidRPr="003D033E">
        <w:rPr>
          <w:rFonts w:ascii="CenturyGothic" w:hAnsi="CenturyGothic" w:cs="CenturyGothic"/>
          <w:sz w:val="22"/>
          <w:szCs w:val="22"/>
        </w:rPr>
        <w:t>metres</w:t>
      </w:r>
      <w:proofErr w:type="spellEnd"/>
      <w:r w:rsidRPr="003D033E">
        <w:rPr>
          <w:rFonts w:ascii="CenturyGothic" w:hAnsi="CenturyGothic" w:cs="CenturyGothic"/>
          <w:sz w:val="22"/>
          <w:szCs w:val="22"/>
        </w:rPr>
        <w:t xml:space="preserve"> of hanging wall space, fitted with an </w:t>
      </w:r>
      <w:proofErr w:type="spellStart"/>
      <w:r w:rsidRPr="003D033E">
        <w:rPr>
          <w:rFonts w:ascii="CenturyGothic" w:hAnsi="CenturyGothic" w:cs="CenturyGothic"/>
          <w:sz w:val="22"/>
          <w:szCs w:val="22"/>
        </w:rPr>
        <w:t>HTrack</w:t>
      </w:r>
      <w:proofErr w:type="spellEnd"/>
      <w:r w:rsidRPr="003D033E">
        <w:rPr>
          <w:rFonts w:ascii="CenturyGothic" w:hAnsi="CenturyGothic" w:cs="CenturyGothic"/>
          <w:sz w:val="22"/>
          <w:szCs w:val="22"/>
        </w:rPr>
        <w:t xml:space="preserve"> hanging system for the hanging of double strung 2D work.</w:t>
      </w:r>
    </w:p>
    <w:p w14:paraId="4CD82D54" w14:textId="77777777" w:rsidR="00031712" w:rsidRPr="003D033E" w:rsidRDefault="00031712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1D3E4C3A" w14:textId="4D25DB9E" w:rsidR="008E0225" w:rsidRPr="003D033E" w:rsidRDefault="00D5532D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r w:rsidRPr="003D033E">
        <w:rPr>
          <w:rFonts w:ascii="CenturyGothic" w:hAnsi="CenturyGothic" w:cs="CenturyGothic"/>
          <w:sz w:val="22"/>
          <w:szCs w:val="22"/>
        </w:rPr>
        <w:t>The gallery also has a glass cabinet for displaying work, which has the following dimensions: 1800mm</w:t>
      </w:r>
      <w:r w:rsidR="00031712" w:rsidRPr="003D033E">
        <w:rPr>
          <w:rFonts w:ascii="CenturyGothic" w:hAnsi="CenturyGothic" w:cs="CenturyGothic"/>
          <w:sz w:val="22"/>
          <w:szCs w:val="22"/>
        </w:rPr>
        <w:t xml:space="preserve"> </w:t>
      </w:r>
      <w:r w:rsidRPr="003D033E">
        <w:rPr>
          <w:rFonts w:ascii="CenturyGothic" w:hAnsi="CenturyGothic" w:cs="CenturyGothic"/>
          <w:sz w:val="22"/>
          <w:szCs w:val="22"/>
        </w:rPr>
        <w:t xml:space="preserve">high x 820mm wide x 410mm deep. </w:t>
      </w:r>
      <w:r w:rsidR="008E0225" w:rsidRPr="003D033E">
        <w:rPr>
          <w:rFonts w:ascii="CenturyGothic" w:hAnsi="CenturyGothic" w:cs="CenturyGothic"/>
          <w:sz w:val="22"/>
          <w:szCs w:val="22"/>
        </w:rPr>
        <w:t>Shelves can be removed, to make space for taller work.</w:t>
      </w:r>
    </w:p>
    <w:p w14:paraId="48DB747A" w14:textId="77777777" w:rsidR="008E0225" w:rsidRPr="003D033E" w:rsidRDefault="008E0225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1C4FD69F" w14:textId="36ED3463" w:rsidR="00D5532D" w:rsidRPr="003D033E" w:rsidRDefault="00D5532D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proofErr w:type="gramStart"/>
      <w:r w:rsidRPr="003D033E">
        <w:rPr>
          <w:rFonts w:ascii="CenturyGothic" w:hAnsi="CenturyGothic" w:cs="CenturyGothic"/>
          <w:sz w:val="22"/>
          <w:szCs w:val="22"/>
        </w:rPr>
        <w:t>A numbe</w:t>
      </w:r>
      <w:r w:rsidR="00851360" w:rsidRPr="003D033E">
        <w:rPr>
          <w:rFonts w:ascii="CenturyGothic" w:hAnsi="CenturyGothic" w:cs="CenturyGothic"/>
          <w:sz w:val="22"/>
          <w:szCs w:val="22"/>
        </w:rPr>
        <w:t>r of</w:t>
      </w:r>
      <w:proofErr w:type="gramEnd"/>
      <w:r w:rsidR="00851360" w:rsidRPr="003D033E">
        <w:rPr>
          <w:rFonts w:ascii="CenturyGothic" w:hAnsi="CenturyGothic" w:cs="CenturyGothic"/>
          <w:sz w:val="22"/>
          <w:szCs w:val="22"/>
        </w:rPr>
        <w:t xml:space="preserve"> plinths are also available, three at 120cms tall and two at 90cms tall.  The plinth tops are all 30cm-30cm.  Work cannot be secured to the plinths, so these are generally used for guest books, leaflets and business cards.  </w:t>
      </w:r>
    </w:p>
    <w:p w14:paraId="44FF9993" w14:textId="1CB36D8D" w:rsidR="006F6165" w:rsidRPr="003D033E" w:rsidRDefault="006F6165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38B60AF9" w14:textId="77777777" w:rsidR="00474A63" w:rsidRPr="003D033E" w:rsidRDefault="00D5532D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r w:rsidRPr="003D033E">
        <w:rPr>
          <w:rFonts w:ascii="CenturyGothic" w:hAnsi="CenturyGothic" w:cs="CenturyGothic"/>
          <w:sz w:val="22"/>
          <w:szCs w:val="22"/>
        </w:rPr>
        <w:t>A floor plan of the gallery space is contained at the end of these guidelines.</w:t>
      </w:r>
    </w:p>
    <w:p w14:paraId="3ACFB645" w14:textId="77777777" w:rsidR="00031712" w:rsidRPr="003D033E" w:rsidRDefault="00031712" w:rsidP="00D5532D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4D90374D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color w:val="000000"/>
          <w:sz w:val="22"/>
          <w:szCs w:val="22"/>
        </w:rPr>
        <w:t>Hiring the gallery</w:t>
      </w:r>
    </w:p>
    <w:p w14:paraId="39259EE4" w14:textId="77777777" w:rsidR="00FA3875" w:rsidRPr="003D033E" w:rsidRDefault="00FA3875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30A674B1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The gallery is available for hire by application in periods not taken up by the exhibition </w:t>
      </w:r>
      <w:proofErr w:type="spellStart"/>
      <w:r w:rsidRPr="003D033E">
        <w:rPr>
          <w:rFonts w:ascii="CenturyGothic" w:hAnsi="CenturyGothic" w:cs="CenturyGothic"/>
          <w:color w:val="000000"/>
          <w:sz w:val="22"/>
          <w:szCs w:val="22"/>
        </w:rPr>
        <w:t>programme</w:t>
      </w:r>
      <w:proofErr w:type="spellEnd"/>
      <w:r w:rsidRPr="003D033E">
        <w:rPr>
          <w:rFonts w:ascii="CenturyGothic" w:hAnsi="CenturyGothic" w:cs="CenturyGothic"/>
          <w:color w:val="000000"/>
          <w:sz w:val="22"/>
          <w:szCs w:val="22"/>
        </w:rPr>
        <w:t>.</w:t>
      </w:r>
    </w:p>
    <w:p w14:paraId="7CD77D78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71F55642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Hiring artists benefit from:</w:t>
      </w:r>
    </w:p>
    <w:p w14:paraId="6BFB10F1" w14:textId="6517EAB6" w:rsidR="00474A63" w:rsidRPr="003D033E" w:rsidRDefault="00474A63" w:rsidP="00FA3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a professional, modern gallery space.</w:t>
      </w:r>
    </w:p>
    <w:p w14:paraId="19C5EE35" w14:textId="0D9966A4" w:rsidR="00474A63" w:rsidRPr="003D033E" w:rsidRDefault="00FA3875" w:rsidP="00FA3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t</w:t>
      </w:r>
      <w:r w:rsidR="00474A63" w:rsidRPr="003D033E">
        <w:rPr>
          <w:rFonts w:ascii="CenturyGothic" w:hAnsi="CenturyGothic" w:cs="CenturyGothic"/>
          <w:color w:val="000000"/>
          <w:sz w:val="22"/>
          <w:szCs w:val="22"/>
        </w:rPr>
        <w:t>he opportunity to reach a wide audience thanks to the library’s high daily footfall.</w:t>
      </w:r>
    </w:p>
    <w:p w14:paraId="59501615" w14:textId="09137E0E" w:rsidR="00474A63" w:rsidRPr="003D033E" w:rsidRDefault="00474A63" w:rsidP="00FA3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seven days a week opening</w:t>
      </w:r>
    </w:p>
    <w:p w14:paraId="706C119F" w14:textId="4BD78347" w:rsidR="00474A63" w:rsidRPr="003D033E" w:rsidRDefault="00474A63" w:rsidP="00FA3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opportunities for promotion (where available)</w:t>
      </w:r>
    </w:p>
    <w:p w14:paraId="7CECF379" w14:textId="25D40A5E" w:rsidR="00474A63" w:rsidRPr="003D033E" w:rsidRDefault="00474A63" w:rsidP="00FA38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opportunities to engage with audiences through planned talks/workshops (at the approval of, and in liaison with, the library manager, additional room hire charges may apply).</w:t>
      </w:r>
    </w:p>
    <w:p w14:paraId="352E03F2" w14:textId="77777777" w:rsidR="00A74C40" w:rsidRPr="003D033E" w:rsidRDefault="00A74C40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676A156E" w14:textId="77777777" w:rsidR="00031712" w:rsidRPr="003D033E" w:rsidRDefault="00031712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r w:rsidRPr="003D033E">
        <w:rPr>
          <w:rFonts w:ascii="CenturyGothic" w:hAnsi="CenturyGothic" w:cs="CenturyGothic"/>
          <w:sz w:val="22"/>
          <w:szCs w:val="22"/>
        </w:rPr>
        <w:t xml:space="preserve">The gallery area also hosts events in the library’s year-round </w:t>
      </w:r>
      <w:proofErr w:type="spellStart"/>
      <w:r w:rsidRPr="003D033E">
        <w:rPr>
          <w:rFonts w:ascii="CenturyGothic" w:hAnsi="CenturyGothic" w:cs="CenturyGothic"/>
          <w:sz w:val="22"/>
          <w:szCs w:val="22"/>
        </w:rPr>
        <w:t>programme</w:t>
      </w:r>
      <w:proofErr w:type="spellEnd"/>
      <w:r w:rsidRPr="003D033E">
        <w:rPr>
          <w:rFonts w:ascii="CenturyGothic" w:hAnsi="CenturyGothic" w:cs="CenturyGothic"/>
          <w:sz w:val="22"/>
          <w:szCs w:val="22"/>
        </w:rPr>
        <w:t>, including weekly children’s activities. These events bring audiences into the library and provide opportunities for new audiences to engage with art works on display, including hirers’ exhibitions.</w:t>
      </w:r>
    </w:p>
    <w:p w14:paraId="6BC51DAF" w14:textId="77777777" w:rsidR="00031712" w:rsidRPr="003D033E" w:rsidRDefault="00031712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0410C507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The gallery is available to hire in periods of three or six weeks. Fees for hire of the gallery are as follows:</w:t>
      </w:r>
    </w:p>
    <w:p w14:paraId="12635A2A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0886AEB7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color w:val="000000"/>
          <w:sz w:val="22"/>
          <w:szCs w:val="22"/>
        </w:rPr>
        <w:t>Six weeks gallery hire</w:t>
      </w:r>
    </w:p>
    <w:p w14:paraId="31E95176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Commercial artists/</w:t>
      </w:r>
      <w:proofErr w:type="spellStart"/>
      <w:r w:rsidRPr="003D033E">
        <w:rPr>
          <w:rFonts w:ascii="CenturyGothic" w:hAnsi="CenturyGothic" w:cs="CenturyGothic"/>
          <w:color w:val="000000"/>
          <w:sz w:val="22"/>
          <w:szCs w:val="22"/>
        </w:rPr>
        <w:t>organisations</w:t>
      </w:r>
      <w:proofErr w:type="spellEnd"/>
      <w:r w:rsidRPr="003D033E">
        <w:rPr>
          <w:rFonts w:ascii="CenturyGothic" w:hAnsi="CenturyGothic" w:cs="CenturyGothic"/>
          <w:color w:val="000000"/>
          <w:sz w:val="22"/>
          <w:szCs w:val="22"/>
        </w:rPr>
        <w:t>: £</w:t>
      </w:r>
      <w:r w:rsidR="00031712" w:rsidRPr="003D033E">
        <w:rPr>
          <w:rFonts w:ascii="CenturyGothic" w:hAnsi="CenturyGothic" w:cs="CenturyGothic"/>
          <w:color w:val="000000"/>
          <w:sz w:val="22"/>
          <w:szCs w:val="22"/>
        </w:rPr>
        <w:t>220</w:t>
      </w:r>
    </w:p>
    <w:p w14:paraId="5EE6F16F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Non-profit artists/</w:t>
      </w:r>
      <w:proofErr w:type="spellStart"/>
      <w:r w:rsidRPr="003D033E">
        <w:rPr>
          <w:rFonts w:ascii="CenturyGothic" w:hAnsi="CenturyGothic" w:cs="CenturyGothic"/>
          <w:color w:val="000000"/>
          <w:sz w:val="22"/>
          <w:szCs w:val="22"/>
        </w:rPr>
        <w:t>organisations</w:t>
      </w:r>
      <w:proofErr w:type="spellEnd"/>
      <w:r w:rsidRPr="003D033E">
        <w:rPr>
          <w:rFonts w:ascii="CenturyGothic" w:hAnsi="CenturyGothic" w:cs="CenturyGothic"/>
          <w:color w:val="000000"/>
          <w:sz w:val="22"/>
          <w:szCs w:val="22"/>
        </w:rPr>
        <w:t>: £</w:t>
      </w:r>
      <w:r w:rsidR="00031712" w:rsidRPr="003D033E">
        <w:rPr>
          <w:rFonts w:ascii="CenturyGothic" w:hAnsi="CenturyGothic" w:cs="CenturyGothic"/>
          <w:color w:val="000000"/>
          <w:sz w:val="22"/>
          <w:szCs w:val="22"/>
        </w:rPr>
        <w:t>100</w:t>
      </w:r>
    </w:p>
    <w:p w14:paraId="5CC919CC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29EF8539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color w:val="000000"/>
          <w:sz w:val="22"/>
          <w:szCs w:val="22"/>
        </w:rPr>
        <w:t>Three weeks gallery hire</w:t>
      </w:r>
    </w:p>
    <w:p w14:paraId="64D69493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Commercial artists/</w:t>
      </w:r>
      <w:proofErr w:type="spellStart"/>
      <w:r w:rsidRPr="003D033E">
        <w:rPr>
          <w:rFonts w:ascii="CenturyGothic" w:hAnsi="CenturyGothic" w:cs="CenturyGothic"/>
          <w:color w:val="000000"/>
          <w:sz w:val="22"/>
          <w:szCs w:val="22"/>
        </w:rPr>
        <w:t>organisations</w:t>
      </w:r>
      <w:proofErr w:type="spellEnd"/>
      <w:r w:rsidRPr="003D033E">
        <w:rPr>
          <w:rFonts w:ascii="CenturyGothic" w:hAnsi="CenturyGothic" w:cs="CenturyGothic"/>
          <w:color w:val="000000"/>
          <w:sz w:val="22"/>
          <w:szCs w:val="22"/>
        </w:rPr>
        <w:t>: £</w:t>
      </w:r>
      <w:r w:rsidR="00031712" w:rsidRPr="003D033E">
        <w:rPr>
          <w:rFonts w:ascii="CenturyGothic" w:hAnsi="CenturyGothic" w:cs="CenturyGothic"/>
          <w:color w:val="000000"/>
          <w:sz w:val="22"/>
          <w:szCs w:val="22"/>
        </w:rPr>
        <w:t>120</w:t>
      </w:r>
    </w:p>
    <w:p w14:paraId="170EC670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Non-profit artists/</w:t>
      </w:r>
      <w:proofErr w:type="spellStart"/>
      <w:r w:rsidRPr="003D033E">
        <w:rPr>
          <w:rFonts w:ascii="CenturyGothic" w:hAnsi="CenturyGothic" w:cs="CenturyGothic"/>
          <w:color w:val="000000"/>
          <w:sz w:val="22"/>
          <w:szCs w:val="22"/>
        </w:rPr>
        <w:t>organisations</w:t>
      </w:r>
      <w:proofErr w:type="spellEnd"/>
      <w:r w:rsidRPr="003D033E">
        <w:rPr>
          <w:rFonts w:ascii="CenturyGothic" w:hAnsi="CenturyGothic" w:cs="CenturyGothic"/>
          <w:color w:val="000000"/>
          <w:sz w:val="22"/>
          <w:szCs w:val="22"/>
        </w:rPr>
        <w:t>: £</w:t>
      </w:r>
      <w:r w:rsidR="00031712" w:rsidRPr="003D033E">
        <w:rPr>
          <w:rFonts w:ascii="CenturyGothic" w:hAnsi="CenturyGothic" w:cs="CenturyGothic"/>
          <w:color w:val="000000"/>
          <w:sz w:val="22"/>
          <w:szCs w:val="22"/>
        </w:rPr>
        <w:t>60</w:t>
      </w:r>
    </w:p>
    <w:p w14:paraId="2CDF73E8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10A20FBA" w14:textId="725046BD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Hire is by application, and application forms can be found on the website </w:t>
      </w:r>
      <w:r w:rsidR="003D6C11" w:rsidRPr="003D033E">
        <w:rPr>
          <w:rFonts w:ascii="CenturyGothic" w:hAnsi="CenturyGothic" w:cs="CenturyGothic"/>
          <w:color w:val="000000"/>
          <w:sz w:val="22"/>
          <w:szCs w:val="22"/>
        </w:rPr>
        <w:t xml:space="preserve">(www.Inspireculture.org.uk) </w:t>
      </w: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or are available from the library. </w:t>
      </w:r>
    </w:p>
    <w:p w14:paraId="34421A6D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66FCA8DA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We aim to provide a </w:t>
      </w:r>
      <w:proofErr w:type="spellStart"/>
      <w:r w:rsidRPr="003D033E">
        <w:rPr>
          <w:rFonts w:ascii="CenturyGothic" w:hAnsi="CenturyGothic" w:cs="CenturyGothic"/>
          <w:color w:val="000000"/>
          <w:sz w:val="22"/>
          <w:szCs w:val="22"/>
        </w:rPr>
        <w:t>programme</w:t>
      </w:r>
      <w:proofErr w:type="spellEnd"/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 of quality exhibitions, and applications are considered 4 times a year by a panel and selected in terms of appropriateness for the venue, availability, and contribution to a varied exhibition calendar.</w:t>
      </w:r>
    </w:p>
    <w:p w14:paraId="05E6AA8F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7D29F0FC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We are keen to see hirers’ proposals for talks/workshops during the period of their exhibition, to help engage audiences with the work on display. (Additional room hire charges may apply).</w:t>
      </w:r>
    </w:p>
    <w:p w14:paraId="4D0EE6DC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4FBB74BD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color w:val="000000"/>
          <w:sz w:val="22"/>
          <w:szCs w:val="22"/>
        </w:rPr>
        <w:t>Important information for artists hiring the gallery</w:t>
      </w:r>
    </w:p>
    <w:p w14:paraId="657A694C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2426855E" w14:textId="79A169EB" w:rsidR="00474A63" w:rsidRPr="003D033E" w:rsidRDefault="00474A63" w:rsidP="00FA3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Hirers must accept and abide by the Terms and Conditions of library gallery hire, available on the library web pages or from the library.</w:t>
      </w:r>
    </w:p>
    <w:p w14:paraId="74D72B2E" w14:textId="40695621" w:rsidR="00474A63" w:rsidRPr="003D033E" w:rsidRDefault="00474A63" w:rsidP="00FA3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Hirers should have Public Liability Insurance in place of at least £5 million to cover the period of hire and provide evidence of this to the library.</w:t>
      </w:r>
    </w:p>
    <w:p w14:paraId="7DA08136" w14:textId="241A1046" w:rsidR="00474A63" w:rsidRPr="003D033E" w:rsidRDefault="00474A63" w:rsidP="00FA3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Exhibitions are entirely at the hirer’s risk, and insurance of works is the hirer’s responsibility.</w:t>
      </w:r>
    </w:p>
    <w:p w14:paraId="1189FE6A" w14:textId="415A3581" w:rsidR="00474A63" w:rsidRPr="003D033E" w:rsidRDefault="00474A63" w:rsidP="00FA3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Work should be hung using the gallery’s hanging system and accessories provided, and no fixtures or fittings should be fixed to the gallery walls. Work should be double strung.</w:t>
      </w:r>
    </w:p>
    <w:p w14:paraId="3CC3607E" w14:textId="073A7307" w:rsidR="00A74C40" w:rsidRPr="003D033E" w:rsidRDefault="00A74C40" w:rsidP="00A74C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Hirers should not bring in any additional furniture or display freestanding work that is too large for our glass cabinet.</w:t>
      </w:r>
    </w:p>
    <w:p w14:paraId="75F1DD7B" w14:textId="6C5B5AEC" w:rsidR="00474A63" w:rsidRPr="003D033E" w:rsidRDefault="00474A63" w:rsidP="00FA3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>Hirers will be responsible for hanging their own exhibitions. Advice can be provided by the library manager.</w:t>
      </w:r>
    </w:p>
    <w:p w14:paraId="5ACAA1A2" w14:textId="67371092" w:rsidR="00474A63" w:rsidRPr="003D033E" w:rsidRDefault="00474A63" w:rsidP="00FA3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Work should be clearly </w:t>
      </w:r>
      <w:r w:rsidR="00607465" w:rsidRPr="003D033E">
        <w:rPr>
          <w:rFonts w:ascii="CenturyGothic" w:hAnsi="CenturyGothic" w:cs="CenturyGothic"/>
          <w:color w:val="000000"/>
          <w:sz w:val="22"/>
          <w:szCs w:val="22"/>
        </w:rPr>
        <w:t>label</w:t>
      </w:r>
      <w:r w:rsidR="007B0678" w:rsidRPr="003D033E">
        <w:rPr>
          <w:rFonts w:ascii="CenturyGothic" w:hAnsi="CenturyGothic" w:cs="CenturyGothic"/>
          <w:color w:val="000000"/>
          <w:sz w:val="22"/>
          <w:szCs w:val="22"/>
        </w:rPr>
        <w:t>l</w:t>
      </w:r>
      <w:r w:rsidR="00607465" w:rsidRPr="003D033E">
        <w:rPr>
          <w:rFonts w:ascii="CenturyGothic" w:hAnsi="CenturyGothic" w:cs="CenturyGothic"/>
          <w:color w:val="000000"/>
          <w:sz w:val="22"/>
          <w:szCs w:val="22"/>
        </w:rPr>
        <w:t>ed</w:t>
      </w: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; either on the work itself or on labels mounted to </w:t>
      </w:r>
      <w:r w:rsidR="00607465" w:rsidRPr="003D033E">
        <w:rPr>
          <w:rFonts w:ascii="CenturyGothic" w:hAnsi="CenturyGothic" w:cs="CenturyGothic"/>
          <w:color w:val="000000"/>
          <w:sz w:val="22"/>
          <w:szCs w:val="22"/>
        </w:rPr>
        <w:t>foam board</w:t>
      </w: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 and attached using Ryman Command Poster strips (hirer’s own responsibility). Alternative </w:t>
      </w:r>
      <w:r w:rsidR="00607465" w:rsidRPr="003D033E">
        <w:rPr>
          <w:rFonts w:ascii="CenturyGothic" w:hAnsi="CenturyGothic" w:cs="CenturyGothic"/>
          <w:color w:val="000000"/>
          <w:sz w:val="22"/>
          <w:szCs w:val="22"/>
        </w:rPr>
        <w:t>label</w:t>
      </w:r>
      <w:r w:rsidR="007B0678" w:rsidRPr="003D033E">
        <w:rPr>
          <w:rFonts w:ascii="CenturyGothic" w:hAnsi="CenturyGothic" w:cs="CenturyGothic"/>
          <w:color w:val="000000"/>
          <w:sz w:val="22"/>
          <w:szCs w:val="22"/>
        </w:rPr>
        <w:t>l</w:t>
      </w:r>
      <w:r w:rsidR="00607465" w:rsidRPr="003D033E">
        <w:rPr>
          <w:rFonts w:ascii="CenturyGothic" w:hAnsi="CenturyGothic" w:cs="CenturyGothic"/>
          <w:color w:val="000000"/>
          <w:sz w:val="22"/>
          <w:szCs w:val="22"/>
        </w:rPr>
        <w:t>ing</w:t>
      </w: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 requires the approval of the </w:t>
      </w:r>
      <w:r w:rsidR="006F6165" w:rsidRPr="003D033E">
        <w:rPr>
          <w:rFonts w:ascii="CenturyGothic" w:hAnsi="CenturyGothic" w:cs="CenturyGothic"/>
          <w:color w:val="000000"/>
          <w:sz w:val="22"/>
          <w:szCs w:val="22"/>
        </w:rPr>
        <w:t>Inspire Arts Team</w:t>
      </w:r>
      <w:r w:rsidRPr="003D033E">
        <w:rPr>
          <w:rFonts w:ascii="CenturyGothic" w:hAnsi="CenturyGothic" w:cs="CenturyGothic"/>
          <w:color w:val="000000"/>
          <w:sz w:val="22"/>
          <w:szCs w:val="22"/>
        </w:rPr>
        <w:t xml:space="preserve">. </w:t>
      </w:r>
    </w:p>
    <w:p w14:paraId="38E8F298" w14:textId="3B9E96BC" w:rsidR="00474A63" w:rsidRPr="003D033E" w:rsidRDefault="00031712" w:rsidP="00FA38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r w:rsidRPr="003D033E">
        <w:rPr>
          <w:rFonts w:ascii="CenturyGothic" w:hAnsi="CenturyGothic" w:cs="CenturyGothic"/>
          <w:sz w:val="22"/>
          <w:szCs w:val="22"/>
        </w:rPr>
        <w:t xml:space="preserve">Hirers </w:t>
      </w:r>
      <w:r w:rsidR="00A74C40" w:rsidRPr="003D033E">
        <w:rPr>
          <w:rFonts w:ascii="CenturyGothic" w:hAnsi="CenturyGothic" w:cs="CenturyGothic"/>
          <w:sz w:val="22"/>
          <w:szCs w:val="22"/>
        </w:rPr>
        <w:t>should</w:t>
      </w:r>
      <w:r w:rsidRPr="003D033E">
        <w:rPr>
          <w:rFonts w:ascii="CenturyGothic" w:hAnsi="CenturyGothic" w:cs="CenturyGothic"/>
          <w:sz w:val="22"/>
          <w:szCs w:val="22"/>
        </w:rPr>
        <w:t xml:space="preserve"> make themselves aware of events taking place in the gallery during their exhibition period by contacting the library.</w:t>
      </w:r>
      <w:r w:rsidR="00A74C40" w:rsidRPr="003D033E">
        <w:rPr>
          <w:rFonts w:ascii="CenturyGothic" w:hAnsi="CenturyGothic" w:cs="CenturyGothic"/>
          <w:sz w:val="22"/>
          <w:szCs w:val="22"/>
        </w:rPr>
        <w:t xml:space="preserve"> Some of these may mean that access to the gallery is restricted for short periods of time.</w:t>
      </w:r>
    </w:p>
    <w:p w14:paraId="444FFE68" w14:textId="714000DA" w:rsidR="00A74C40" w:rsidRPr="003D033E" w:rsidRDefault="00A74C40" w:rsidP="00A74C40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3F6DADCC" w14:textId="77777777" w:rsidR="00A74C40" w:rsidRPr="003D033E" w:rsidRDefault="00A74C40" w:rsidP="00A74C40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69FE3B9A" w14:textId="77777777" w:rsidR="001F5E40" w:rsidRPr="003D033E" w:rsidRDefault="001F5E40" w:rsidP="001F5E40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16CFF60A" w14:textId="77777777" w:rsidR="001F5E40" w:rsidRPr="003D033E" w:rsidRDefault="001F5E40" w:rsidP="001F5E40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431EA50A" w14:textId="77777777" w:rsidR="001F5E40" w:rsidRPr="003D033E" w:rsidRDefault="001F5E40" w:rsidP="001F5E40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5BAF87E9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  <w:sz w:val="22"/>
          <w:szCs w:val="22"/>
        </w:rPr>
      </w:pPr>
    </w:p>
    <w:p w14:paraId="77FDD58D" w14:textId="77777777" w:rsidR="00474A63" w:rsidRPr="003D033E" w:rsidRDefault="00031712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color w:val="000000"/>
          <w:sz w:val="22"/>
          <w:szCs w:val="22"/>
        </w:rPr>
        <w:t>Floor Plan</w:t>
      </w:r>
    </w:p>
    <w:p w14:paraId="5FF66F3E" w14:textId="77777777" w:rsidR="00031712" w:rsidRPr="003D033E" w:rsidRDefault="00031712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0C168275" w14:textId="77777777" w:rsidR="00031712" w:rsidRPr="003D033E" w:rsidRDefault="00031712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02C70B73" wp14:editId="290EFBE4">
            <wp:extent cx="4064000" cy="635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5 at 14.39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76951" w14:textId="77777777" w:rsidR="00474A63" w:rsidRPr="003D033E" w:rsidRDefault="00474A63" w:rsidP="00474A63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09B025B7" w14:textId="77777777" w:rsidR="00031712" w:rsidRPr="003D033E" w:rsidRDefault="00031712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45A3966D" w14:textId="77777777" w:rsidR="00031712" w:rsidRPr="003D033E" w:rsidRDefault="00031712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14:paraId="2FCEAF3C" w14:textId="77777777" w:rsidR="00031712" w:rsidRPr="003D033E" w:rsidRDefault="00031712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sz w:val="22"/>
          <w:szCs w:val="22"/>
        </w:rPr>
      </w:pPr>
      <w:r w:rsidRPr="003D033E">
        <w:rPr>
          <w:rFonts w:ascii="CenturyGothic" w:hAnsi="CenturyGothic" w:cs="CenturyGothic"/>
          <w:b/>
          <w:bCs/>
          <w:sz w:val="22"/>
          <w:szCs w:val="22"/>
        </w:rPr>
        <w:t>Contact</w:t>
      </w:r>
    </w:p>
    <w:p w14:paraId="27257042" w14:textId="77777777" w:rsidR="00031712" w:rsidRPr="003D033E" w:rsidRDefault="00031712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r w:rsidRPr="003D033E">
        <w:rPr>
          <w:rFonts w:ascii="CenturyGothic" w:hAnsi="CenturyGothic" w:cs="CenturyGothic"/>
          <w:sz w:val="22"/>
          <w:szCs w:val="22"/>
        </w:rPr>
        <w:t>For further information, in the first instance, contact the library at</w:t>
      </w:r>
    </w:p>
    <w:p w14:paraId="6250572F" w14:textId="657F18EB" w:rsidR="000B7866" w:rsidRPr="003D033E" w:rsidRDefault="003D033E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  <w:hyperlink r:id="rId6" w:history="1">
        <w:r w:rsidR="00EF47C1" w:rsidRPr="003D033E">
          <w:rPr>
            <w:rStyle w:val="Hyperlink"/>
            <w:rFonts w:ascii="CenturyGothic" w:hAnsi="CenturyGothic" w:cs="CenturyGothic"/>
            <w:sz w:val="22"/>
            <w:szCs w:val="22"/>
          </w:rPr>
          <w:t>westbridgford.library@</w:t>
        </w:r>
        <w:r w:rsidR="00135E28" w:rsidRPr="003D033E">
          <w:rPr>
            <w:rStyle w:val="Hyperlink"/>
            <w:rFonts w:ascii="CenturyGothic" w:hAnsi="CenturyGothic" w:cs="CenturyGothic"/>
            <w:sz w:val="22"/>
            <w:szCs w:val="22"/>
          </w:rPr>
          <w:t>inspireculture.org.uk</w:t>
        </w:r>
      </w:hyperlink>
      <w:r w:rsidR="00EF47C1" w:rsidRPr="003D033E">
        <w:rPr>
          <w:rFonts w:ascii="CenturyGothic" w:hAnsi="CenturyGothic" w:cs="CenturyGothic"/>
          <w:sz w:val="22"/>
          <w:szCs w:val="22"/>
        </w:rPr>
        <w:t xml:space="preserve"> </w:t>
      </w:r>
      <w:r w:rsidR="001F5E40" w:rsidRPr="003D033E">
        <w:rPr>
          <w:rFonts w:ascii="CenturyGothic" w:hAnsi="CenturyGothic" w:cs="CenturyGothic"/>
          <w:sz w:val="22"/>
          <w:szCs w:val="22"/>
        </w:rPr>
        <w:t>or call 0115 981 6506</w:t>
      </w:r>
    </w:p>
    <w:p w14:paraId="5E834715" w14:textId="77777777" w:rsidR="001F5E40" w:rsidRPr="003D033E" w:rsidRDefault="001F5E40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6D4AD2DC" w14:textId="77777777" w:rsidR="001F5E40" w:rsidRPr="003D033E" w:rsidRDefault="001F5E40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6A8820C7" w14:textId="194FEDA1" w:rsidR="001F5E40" w:rsidRPr="003D033E" w:rsidRDefault="001F5E40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035E7100" w14:textId="73BF2ACC" w:rsidR="001F5E40" w:rsidRPr="003D033E" w:rsidRDefault="001F5E40" w:rsidP="00031712">
      <w:pPr>
        <w:widowControl w:val="0"/>
        <w:autoSpaceDE w:val="0"/>
        <w:autoSpaceDN w:val="0"/>
        <w:adjustRightInd w:val="0"/>
        <w:spacing w:after="0"/>
        <w:rPr>
          <w:rFonts w:ascii="CenturyGothic" w:hAnsi="CenturyGothic" w:cs="CenturyGothic"/>
          <w:sz w:val="22"/>
          <w:szCs w:val="22"/>
        </w:rPr>
      </w:pPr>
    </w:p>
    <w:p w14:paraId="5921C665" w14:textId="07D9D464" w:rsidR="001F5E40" w:rsidRDefault="001F5E40" w:rsidP="00031712">
      <w:pPr>
        <w:widowControl w:val="0"/>
        <w:autoSpaceDE w:val="0"/>
        <w:autoSpaceDN w:val="0"/>
        <w:adjustRightInd w:val="0"/>
        <w:spacing w:after="0"/>
      </w:pPr>
      <w:r w:rsidRPr="003D033E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4F0FA58" wp14:editId="5D37B08F">
            <wp:simplePos x="0" y="0"/>
            <wp:positionH relativeFrom="column">
              <wp:posOffset>-1376045</wp:posOffset>
            </wp:positionH>
            <wp:positionV relativeFrom="paragraph">
              <wp:posOffset>126838</wp:posOffset>
            </wp:positionV>
            <wp:extent cx="7838440" cy="13074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and NCC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E40" w:rsidSect="001F5E40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8F9"/>
    <w:multiLevelType w:val="hybridMultilevel"/>
    <w:tmpl w:val="BA2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27C3"/>
    <w:multiLevelType w:val="hybridMultilevel"/>
    <w:tmpl w:val="323E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C7C2E"/>
    <w:multiLevelType w:val="hybridMultilevel"/>
    <w:tmpl w:val="ACB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A63"/>
    <w:rsid w:val="00011192"/>
    <w:rsid w:val="00031712"/>
    <w:rsid w:val="000B7866"/>
    <w:rsid w:val="00135E28"/>
    <w:rsid w:val="001F5E40"/>
    <w:rsid w:val="00355741"/>
    <w:rsid w:val="003D033E"/>
    <w:rsid w:val="003D6C11"/>
    <w:rsid w:val="00474A63"/>
    <w:rsid w:val="005D6324"/>
    <w:rsid w:val="00607465"/>
    <w:rsid w:val="006726AD"/>
    <w:rsid w:val="006F6165"/>
    <w:rsid w:val="007B0678"/>
    <w:rsid w:val="00851360"/>
    <w:rsid w:val="008E0225"/>
    <w:rsid w:val="008F5475"/>
    <w:rsid w:val="00A74C40"/>
    <w:rsid w:val="00BC786D"/>
    <w:rsid w:val="00D5532D"/>
    <w:rsid w:val="00DF7481"/>
    <w:rsid w:val="00EF47C1"/>
    <w:rsid w:val="00FA38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01FA04"/>
  <w15:docId w15:val="{1DAF5D50-7DB5-48E7-AC29-1C4BE8C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A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bridgford.library@nottsc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Earthmarque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Ackroyd</dc:creator>
  <cp:keywords/>
  <dc:description/>
  <cp:lastModifiedBy>Charlotte Strong</cp:lastModifiedBy>
  <cp:revision>4</cp:revision>
  <cp:lastPrinted>2017-01-21T10:04:00Z</cp:lastPrinted>
  <dcterms:created xsi:type="dcterms:W3CDTF">2019-02-18T12:15:00Z</dcterms:created>
  <dcterms:modified xsi:type="dcterms:W3CDTF">2019-02-18T13:49:00Z</dcterms:modified>
</cp:coreProperties>
</file>