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DCBB7" w14:textId="77777777" w:rsidR="00F74715" w:rsidRDefault="00F74715" w:rsidP="00F74715">
      <w:pPr>
        <w:spacing w:after="240"/>
        <w:rPr>
          <w:rFonts w:ascii="Arial Black" w:hAnsi="Arial Black" w:cs="Arial"/>
          <w:b/>
          <w:color w:val="auto"/>
          <w:sz w:val="28"/>
          <w:szCs w:val="28"/>
        </w:rPr>
      </w:pPr>
      <w:bookmarkStart w:id="0" w:name="_GoBack"/>
      <w:bookmarkEnd w:id="0"/>
      <w:r>
        <w:rPr>
          <w:rFonts w:ascii="Arial" w:hAnsi="Arial" w:cs="Arial"/>
          <w:noProof/>
          <w:lang w:eastAsia="en-GB"/>
        </w:rPr>
        <w:drawing>
          <wp:inline distT="0" distB="0" distL="0" distR="0" wp14:anchorId="231E2D77" wp14:editId="57C301A0">
            <wp:extent cx="3407019" cy="571500"/>
            <wp:effectExtent l="0" t="0" r="3175" b="0"/>
            <wp:docPr id="4" name="Picture 4"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4236" cy="572711"/>
                    </a:xfrm>
                    <a:prstGeom prst="rect">
                      <a:avLst/>
                    </a:prstGeom>
                    <a:noFill/>
                    <a:ln>
                      <a:noFill/>
                    </a:ln>
                  </pic:spPr>
                </pic:pic>
              </a:graphicData>
            </a:graphic>
          </wp:inline>
        </w:drawing>
      </w:r>
      <w:r>
        <w:rPr>
          <w:rFonts w:ascii="Arial Black" w:hAnsi="Arial Black" w:cs="Arial"/>
          <w:b/>
          <w:color w:val="auto"/>
          <w:sz w:val="28"/>
          <w:szCs w:val="28"/>
        </w:rPr>
        <w:t xml:space="preserve">       </w:t>
      </w:r>
      <w:r w:rsidRPr="004D60CC">
        <w:rPr>
          <w:noProof/>
          <w:lang w:eastAsia="en-GB"/>
        </w:rPr>
        <w:drawing>
          <wp:inline distT="0" distB="0" distL="0" distR="0" wp14:anchorId="6F223755" wp14:editId="0EB19A6A">
            <wp:extent cx="2751349" cy="975201"/>
            <wp:effectExtent l="0" t="0" r="0" b="0"/>
            <wp:docPr id="5" name="Picture 5" descr="I:\CSRP\ACLS\SHARED 0809 onwards\Marketing - Communications\15-16\Inspire communication\Inspire logo colou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RP\ACLS\SHARED 0809 onwards\Marketing - Communications\15-16\Inspire communication\Inspire logo colour .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68" t="28868" r="11041" b="26009"/>
                    <a:stretch/>
                  </pic:blipFill>
                  <pic:spPr bwMode="auto">
                    <a:xfrm>
                      <a:off x="0" y="0"/>
                      <a:ext cx="2799005" cy="992092"/>
                    </a:xfrm>
                    <a:prstGeom prst="rect">
                      <a:avLst/>
                    </a:prstGeom>
                    <a:noFill/>
                    <a:ln>
                      <a:noFill/>
                    </a:ln>
                    <a:extLst>
                      <a:ext uri="{53640926-AAD7-44D8-BBD7-CCE9431645EC}">
                        <a14:shadowObscured xmlns:a14="http://schemas.microsoft.com/office/drawing/2010/main"/>
                      </a:ext>
                    </a:extLst>
                  </pic:spPr>
                </pic:pic>
              </a:graphicData>
            </a:graphic>
          </wp:inline>
        </w:drawing>
      </w:r>
    </w:p>
    <w:p w14:paraId="181CFC2E" w14:textId="77777777" w:rsidR="00F74715" w:rsidRPr="00F03CD8" w:rsidRDefault="00F74715" w:rsidP="00F74715">
      <w:pPr>
        <w:jc w:val="center"/>
        <w:rPr>
          <w:rFonts w:ascii="Arial Black" w:hAnsi="Arial Black" w:cs="Arial"/>
          <w:b/>
          <w:color w:val="auto"/>
          <w:sz w:val="40"/>
          <w:szCs w:val="40"/>
        </w:rPr>
      </w:pPr>
      <w:r w:rsidRPr="00F03CD8">
        <w:rPr>
          <w:rFonts w:ascii="Arial Black" w:hAnsi="Arial Black" w:cs="Arial"/>
          <w:b/>
          <w:color w:val="auto"/>
          <w:sz w:val="40"/>
          <w:szCs w:val="40"/>
        </w:rPr>
        <w:t>Inspire Learning</w:t>
      </w:r>
    </w:p>
    <w:p w14:paraId="2B033C3E" w14:textId="77777777" w:rsidR="00F74715" w:rsidRPr="00F03CD8" w:rsidRDefault="00F74715" w:rsidP="00F74715">
      <w:pPr>
        <w:jc w:val="center"/>
        <w:rPr>
          <w:rFonts w:ascii="Arial Black" w:hAnsi="Arial Black" w:cs="Arial"/>
          <w:b/>
          <w:color w:val="auto"/>
          <w:sz w:val="40"/>
          <w:szCs w:val="40"/>
        </w:rPr>
      </w:pPr>
      <w:r w:rsidRPr="00F03CD8">
        <w:rPr>
          <w:rFonts w:ascii="Arial Black" w:hAnsi="Arial Black" w:cs="Arial"/>
          <w:b/>
          <w:color w:val="auto"/>
          <w:sz w:val="40"/>
          <w:szCs w:val="40"/>
        </w:rPr>
        <w:t>Self-Assessment Report</w:t>
      </w:r>
    </w:p>
    <w:p w14:paraId="799AAE4D" w14:textId="362ACD99" w:rsidR="00F74715" w:rsidRDefault="00F74715" w:rsidP="00F74715">
      <w:pPr>
        <w:spacing w:after="240"/>
        <w:jc w:val="center"/>
        <w:rPr>
          <w:rFonts w:ascii="Arial Black" w:hAnsi="Arial Black" w:cs="Arial"/>
          <w:b/>
          <w:i/>
          <w:color w:val="auto"/>
          <w:sz w:val="28"/>
          <w:szCs w:val="28"/>
        </w:rPr>
      </w:pPr>
      <w:r w:rsidRPr="00F03CD8">
        <w:rPr>
          <w:rFonts w:ascii="Arial Black" w:hAnsi="Arial Black" w:cs="Arial"/>
          <w:b/>
          <w:color w:val="auto"/>
          <w:sz w:val="40"/>
          <w:szCs w:val="40"/>
        </w:rPr>
        <w:t>August 201</w:t>
      </w:r>
      <w:r>
        <w:rPr>
          <w:rFonts w:ascii="Arial Black" w:hAnsi="Arial Black" w:cs="Arial"/>
          <w:b/>
          <w:color w:val="auto"/>
          <w:sz w:val="40"/>
          <w:szCs w:val="40"/>
        </w:rPr>
        <w:t>8</w:t>
      </w:r>
      <w:r w:rsidRPr="00F03CD8">
        <w:rPr>
          <w:rFonts w:ascii="Arial Black" w:hAnsi="Arial Black" w:cs="Arial"/>
          <w:b/>
          <w:color w:val="auto"/>
          <w:sz w:val="40"/>
          <w:szCs w:val="40"/>
        </w:rPr>
        <w:t>-July 201</w:t>
      </w:r>
      <w:r>
        <w:rPr>
          <w:rFonts w:ascii="Arial Black" w:hAnsi="Arial Black" w:cs="Arial"/>
          <w:b/>
          <w:color w:val="auto"/>
          <w:sz w:val="40"/>
          <w:szCs w:val="40"/>
        </w:rPr>
        <w:t>9</w:t>
      </w:r>
    </w:p>
    <w:p w14:paraId="40D011FA" w14:textId="1E739926" w:rsidR="00CD3D37" w:rsidRPr="00F74715" w:rsidRDefault="0036726E" w:rsidP="00F74715">
      <w:pPr>
        <w:spacing w:after="240"/>
        <w:jc w:val="center"/>
        <w:rPr>
          <w:rFonts w:ascii="Arial" w:eastAsia="Calibri" w:hAnsi="Arial" w:cs="Arial"/>
          <w:bCs/>
          <w:color w:val="auto"/>
          <w:kern w:val="0"/>
          <w:sz w:val="40"/>
          <w:szCs w:val="40"/>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D350151" wp14:editId="45802810">
                <wp:simplePos x="0" y="0"/>
                <wp:positionH relativeFrom="column">
                  <wp:posOffset>0</wp:posOffset>
                </wp:positionH>
                <wp:positionV relativeFrom="paragraph">
                  <wp:posOffset>510540</wp:posOffset>
                </wp:positionV>
                <wp:extent cx="6130290" cy="2305050"/>
                <wp:effectExtent l="0" t="0" r="2349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2305050"/>
                        </a:xfrm>
                        <a:prstGeom prst="rect">
                          <a:avLst/>
                        </a:prstGeom>
                        <a:solidFill>
                          <a:srgbClr val="EAEAEA"/>
                        </a:solidFill>
                        <a:ln w="9525">
                          <a:solidFill>
                            <a:srgbClr val="000000"/>
                          </a:solidFill>
                          <a:miter lim="800000"/>
                          <a:headEnd/>
                          <a:tailEnd/>
                        </a:ln>
                      </wps:spPr>
                      <wps:txbx>
                        <w:txbxContent>
                          <w:p w14:paraId="6BC98C34" w14:textId="77777777" w:rsidR="0036726E" w:rsidRPr="001F5DB0" w:rsidRDefault="0036726E" w:rsidP="0036726E">
                            <w:pPr>
                              <w:jc w:val="center"/>
                              <w:rPr>
                                <w:rFonts w:ascii="Arial" w:hAnsi="Arial" w:cs="Arial"/>
                                <w:b/>
                                <w:sz w:val="56"/>
                                <w:szCs w:val="56"/>
                                <w:u w:val="single"/>
                              </w:rPr>
                            </w:pPr>
                            <w:r w:rsidRPr="001F5DB0">
                              <w:rPr>
                                <w:rFonts w:ascii="Arial" w:hAnsi="Arial" w:cs="Arial"/>
                                <w:b/>
                                <w:sz w:val="56"/>
                                <w:szCs w:val="56"/>
                                <w:u w:val="single"/>
                              </w:rPr>
                              <w:t>Mission Statement</w:t>
                            </w:r>
                          </w:p>
                          <w:p w14:paraId="2E1499E8" w14:textId="77777777" w:rsidR="0036726E" w:rsidRPr="001F5DB0" w:rsidRDefault="0036726E" w:rsidP="0036726E">
                            <w:pPr>
                              <w:jc w:val="both"/>
                              <w:rPr>
                                <w:rFonts w:ascii="Arial" w:hAnsi="Arial" w:cs="Arial"/>
                                <w:b/>
                                <w:sz w:val="24"/>
                                <w:u w:val="single"/>
                              </w:rPr>
                            </w:pPr>
                          </w:p>
                          <w:p w14:paraId="67612C3A" w14:textId="77777777" w:rsidR="0036726E" w:rsidRPr="001F5DB0" w:rsidRDefault="0036726E" w:rsidP="0036726E">
                            <w:pPr>
                              <w:jc w:val="both"/>
                              <w:rPr>
                                <w:rFonts w:ascii="Arial" w:hAnsi="Arial" w:cs="Arial"/>
                                <w:b/>
                                <w:sz w:val="24"/>
                                <w:u w:val="single"/>
                              </w:rPr>
                            </w:pPr>
                          </w:p>
                          <w:p w14:paraId="15EA89D6" w14:textId="77777777" w:rsidR="0036726E" w:rsidRPr="0080590A" w:rsidRDefault="0036726E" w:rsidP="0036726E">
                            <w:pPr>
                              <w:jc w:val="both"/>
                              <w:rPr>
                                <w:rFonts w:ascii="Arial" w:hAnsi="Arial" w:cs="Arial"/>
                                <w:i/>
                                <w:color w:val="auto"/>
                                <w:sz w:val="36"/>
                                <w:szCs w:val="36"/>
                              </w:rPr>
                            </w:pPr>
                            <w:r w:rsidRPr="0080590A">
                              <w:rPr>
                                <w:rFonts w:ascii="Arial" w:hAnsi="Arial" w:cs="Arial"/>
                                <w:i/>
                                <w:color w:val="auto"/>
                                <w:sz w:val="36"/>
                                <w:szCs w:val="36"/>
                              </w:rPr>
                              <w:t>“</w:t>
                            </w:r>
                            <w:r w:rsidRPr="0080590A">
                              <w:rPr>
                                <w:rFonts w:ascii="Arial" w:hAnsi="Arial" w:cs="Arial"/>
                                <w:i/>
                                <w:iCs/>
                                <w:color w:val="auto"/>
                                <w:sz w:val="36"/>
                                <w:szCs w:val="36"/>
                              </w:rPr>
                              <w:t xml:space="preserve">Inspire Learning aims to provide its learners with an outstanding learning experience that enables them to make positive changes to their lives.” </w:t>
                            </w:r>
                          </w:p>
                          <w:p w14:paraId="61B68545" w14:textId="77777777" w:rsidR="0036726E" w:rsidRPr="000446B6" w:rsidRDefault="0036726E" w:rsidP="0036726E">
                            <w:pPr>
                              <w:jc w:val="both"/>
                              <w:rPr>
                                <w:rFonts w:ascii="Geometr415 Md BT" w:hAnsi="Geometr415 Md BT" w:cs="Arial"/>
                                <w:i/>
                                <w:sz w:val="36"/>
                                <w:szCs w:val="3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350151" id="_x0000_t202" coordsize="21600,21600" o:spt="202" path="m,l,21600r21600,l21600,xe">
                <v:stroke joinstyle="miter"/>
                <v:path gradientshapeok="t" o:connecttype="rect"/>
              </v:shapetype>
              <v:shape id="Text Box 2" o:spid="_x0000_s1026" type="#_x0000_t202" style="position:absolute;left:0;text-align:left;margin-left:0;margin-top:40.2pt;width:482.7pt;height:1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" fillcolor="#eaeaea">
                <v:textbox>
                  <w:txbxContent>
                    <w:p w14:paraId="6BC98C34" w14:textId="77777777" w:rsidR="0036726E" w:rsidRPr="001F5DB0" w:rsidRDefault="0036726E" w:rsidP="0036726E">
                      <w:pPr>
                        <w:jc w:val="center"/>
                        <w:rPr>
                          <w:rFonts w:ascii="Arial" w:hAnsi="Arial" w:cs="Arial"/>
                          <w:b/>
                          <w:sz w:val="56"/>
                          <w:szCs w:val="56"/>
                          <w:u w:val="single"/>
                        </w:rPr>
                      </w:pPr>
                      <w:r w:rsidRPr="001F5DB0">
                        <w:rPr>
                          <w:rFonts w:ascii="Arial" w:hAnsi="Arial" w:cs="Arial"/>
                          <w:b/>
                          <w:sz w:val="56"/>
                          <w:szCs w:val="56"/>
                          <w:u w:val="single"/>
                        </w:rPr>
                        <w:t>Mission Statement</w:t>
                      </w:r>
                    </w:p>
                    <w:p w14:paraId="2E1499E8" w14:textId="77777777" w:rsidR="0036726E" w:rsidRPr="001F5DB0" w:rsidRDefault="0036726E" w:rsidP="0036726E">
                      <w:pPr>
                        <w:jc w:val="both"/>
                        <w:rPr>
                          <w:rFonts w:ascii="Arial" w:hAnsi="Arial" w:cs="Arial"/>
                          <w:b/>
                          <w:sz w:val="24"/>
                          <w:u w:val="single"/>
                        </w:rPr>
                      </w:pPr>
                    </w:p>
                    <w:p w14:paraId="67612C3A" w14:textId="77777777" w:rsidR="0036726E" w:rsidRPr="001F5DB0" w:rsidRDefault="0036726E" w:rsidP="0036726E">
                      <w:pPr>
                        <w:jc w:val="both"/>
                        <w:rPr>
                          <w:rFonts w:ascii="Arial" w:hAnsi="Arial" w:cs="Arial"/>
                          <w:b/>
                          <w:sz w:val="24"/>
                          <w:u w:val="single"/>
                        </w:rPr>
                      </w:pPr>
                    </w:p>
                    <w:p w14:paraId="15EA89D6" w14:textId="77777777" w:rsidR="0036726E" w:rsidRPr="0080590A" w:rsidRDefault="0036726E" w:rsidP="0036726E">
                      <w:pPr>
                        <w:jc w:val="both"/>
                        <w:rPr>
                          <w:rFonts w:ascii="Arial" w:hAnsi="Arial" w:cs="Arial"/>
                          <w:i/>
                          <w:color w:val="auto"/>
                          <w:sz w:val="36"/>
                          <w:szCs w:val="36"/>
                        </w:rPr>
                      </w:pPr>
                      <w:r w:rsidRPr="0080590A">
                        <w:rPr>
                          <w:rFonts w:ascii="Arial" w:hAnsi="Arial" w:cs="Arial"/>
                          <w:i/>
                          <w:color w:val="auto"/>
                          <w:sz w:val="36"/>
                          <w:szCs w:val="36"/>
                        </w:rPr>
                        <w:t>“</w:t>
                      </w:r>
                      <w:r w:rsidRPr="0080590A">
                        <w:rPr>
                          <w:rFonts w:ascii="Arial" w:hAnsi="Arial" w:cs="Arial"/>
                          <w:i/>
                          <w:iCs/>
                          <w:color w:val="auto"/>
                          <w:sz w:val="36"/>
                          <w:szCs w:val="36"/>
                        </w:rPr>
                        <w:t xml:space="preserve">Inspire Learning aims to provide its learners with an outstanding learning experience that enables them to make positive changes to their lives.” </w:t>
                      </w:r>
                    </w:p>
                    <w:p w14:paraId="61B68545" w14:textId="77777777" w:rsidR="0036726E" w:rsidRPr="000446B6" w:rsidRDefault="0036726E" w:rsidP="0036726E">
                      <w:pPr>
                        <w:jc w:val="both"/>
                        <w:rPr>
                          <w:rFonts w:ascii="Geometr415 Md BT" w:hAnsi="Geometr415 Md BT" w:cs="Arial"/>
                          <w:i/>
                          <w:sz w:val="36"/>
                          <w:szCs w:val="36"/>
                        </w:rPr>
                      </w:pPr>
                    </w:p>
                  </w:txbxContent>
                </v:textbox>
                <w10:wrap type="square"/>
              </v:shape>
            </w:pict>
          </mc:Fallback>
        </mc:AlternateContent>
      </w:r>
    </w:p>
    <w:p w14:paraId="3AB27D85" w14:textId="77777777" w:rsidR="0036726E" w:rsidRDefault="0036726E" w:rsidP="00CD3D37">
      <w:pPr>
        <w:pStyle w:val="BodyText2"/>
        <w:spacing w:after="100" w:afterAutospacing="1" w:line="240" w:lineRule="auto"/>
        <w:jc w:val="both"/>
        <w:rPr>
          <w:rFonts w:ascii="Arial Black" w:hAnsi="Arial Black" w:cs="Arial"/>
          <w:b/>
          <w:sz w:val="24"/>
        </w:rPr>
      </w:pPr>
    </w:p>
    <w:p w14:paraId="73FBB2FC" w14:textId="77777777" w:rsidR="0036726E" w:rsidRDefault="0036726E" w:rsidP="00CD3D37">
      <w:pPr>
        <w:pStyle w:val="BodyText2"/>
        <w:spacing w:after="100" w:afterAutospacing="1" w:line="240" w:lineRule="auto"/>
        <w:jc w:val="both"/>
        <w:rPr>
          <w:rFonts w:ascii="Arial Black" w:hAnsi="Arial Black" w:cs="Arial"/>
          <w:b/>
          <w:sz w:val="24"/>
        </w:rPr>
      </w:pPr>
    </w:p>
    <w:p w14:paraId="33BB1159" w14:textId="77777777" w:rsidR="0036726E" w:rsidRDefault="0036726E" w:rsidP="00CD3D37">
      <w:pPr>
        <w:pStyle w:val="BodyText2"/>
        <w:spacing w:after="100" w:afterAutospacing="1" w:line="240" w:lineRule="auto"/>
        <w:jc w:val="both"/>
        <w:rPr>
          <w:rFonts w:ascii="Arial Black" w:hAnsi="Arial Black" w:cs="Arial"/>
          <w:b/>
          <w:sz w:val="24"/>
        </w:rPr>
      </w:pPr>
    </w:p>
    <w:p w14:paraId="3C0236BD" w14:textId="77777777" w:rsidR="0036726E" w:rsidRDefault="0036726E" w:rsidP="00CD3D37">
      <w:pPr>
        <w:pStyle w:val="BodyText2"/>
        <w:spacing w:after="100" w:afterAutospacing="1" w:line="240" w:lineRule="auto"/>
        <w:jc w:val="both"/>
        <w:rPr>
          <w:rFonts w:ascii="Arial Black" w:hAnsi="Arial Black" w:cs="Arial"/>
          <w:b/>
          <w:sz w:val="24"/>
        </w:rPr>
      </w:pPr>
    </w:p>
    <w:p w14:paraId="1EFB04E4" w14:textId="77777777" w:rsidR="0036726E" w:rsidRDefault="0036726E" w:rsidP="00CD3D37">
      <w:pPr>
        <w:pStyle w:val="BodyText2"/>
        <w:spacing w:after="100" w:afterAutospacing="1" w:line="240" w:lineRule="auto"/>
        <w:jc w:val="both"/>
        <w:rPr>
          <w:rFonts w:ascii="Arial Black" w:hAnsi="Arial Black" w:cs="Arial"/>
          <w:b/>
          <w:sz w:val="24"/>
        </w:rPr>
      </w:pPr>
    </w:p>
    <w:p w14:paraId="12849BD8" w14:textId="77777777" w:rsidR="0036726E" w:rsidRDefault="0036726E" w:rsidP="00CD3D37">
      <w:pPr>
        <w:pStyle w:val="BodyText2"/>
        <w:spacing w:after="100" w:afterAutospacing="1" w:line="240" w:lineRule="auto"/>
        <w:jc w:val="both"/>
        <w:rPr>
          <w:rFonts w:ascii="Arial Black" w:hAnsi="Arial Black" w:cs="Arial"/>
          <w:b/>
          <w:sz w:val="24"/>
        </w:rPr>
      </w:pPr>
    </w:p>
    <w:p w14:paraId="43DBF078" w14:textId="77777777" w:rsidR="0036726E" w:rsidRDefault="0036726E" w:rsidP="00CD3D37">
      <w:pPr>
        <w:pStyle w:val="BodyText2"/>
        <w:spacing w:after="100" w:afterAutospacing="1" w:line="240" w:lineRule="auto"/>
        <w:jc w:val="both"/>
        <w:rPr>
          <w:rFonts w:ascii="Arial Black" w:hAnsi="Arial Black" w:cs="Arial"/>
          <w:b/>
          <w:sz w:val="24"/>
        </w:rPr>
      </w:pPr>
    </w:p>
    <w:p w14:paraId="41B71A85" w14:textId="77777777" w:rsidR="0036726E" w:rsidRDefault="0036726E" w:rsidP="00CD3D37">
      <w:pPr>
        <w:pStyle w:val="BodyText2"/>
        <w:spacing w:after="100" w:afterAutospacing="1" w:line="240" w:lineRule="auto"/>
        <w:jc w:val="both"/>
        <w:rPr>
          <w:rFonts w:ascii="Arial Black" w:hAnsi="Arial Black" w:cs="Arial"/>
          <w:b/>
          <w:sz w:val="24"/>
        </w:rPr>
      </w:pPr>
    </w:p>
    <w:p w14:paraId="02476F32" w14:textId="77777777" w:rsidR="0036726E" w:rsidRDefault="0036726E" w:rsidP="00CD3D37">
      <w:pPr>
        <w:pStyle w:val="BodyText2"/>
        <w:spacing w:after="100" w:afterAutospacing="1" w:line="240" w:lineRule="auto"/>
        <w:jc w:val="both"/>
        <w:rPr>
          <w:rFonts w:ascii="Arial Black" w:hAnsi="Arial Black" w:cs="Arial"/>
          <w:b/>
          <w:sz w:val="24"/>
        </w:rPr>
      </w:pPr>
    </w:p>
    <w:p w14:paraId="49ECAC31" w14:textId="77777777" w:rsidR="0036726E" w:rsidRDefault="0036726E" w:rsidP="00CD3D37">
      <w:pPr>
        <w:pStyle w:val="BodyText2"/>
        <w:spacing w:after="100" w:afterAutospacing="1" w:line="240" w:lineRule="auto"/>
        <w:jc w:val="both"/>
        <w:rPr>
          <w:rFonts w:ascii="Arial Black" w:hAnsi="Arial Black" w:cs="Arial"/>
          <w:b/>
          <w:sz w:val="24"/>
        </w:rPr>
      </w:pPr>
    </w:p>
    <w:p w14:paraId="090EB392" w14:textId="77777777" w:rsidR="0036726E" w:rsidRDefault="0036726E" w:rsidP="00CD3D37">
      <w:pPr>
        <w:pStyle w:val="BodyText2"/>
        <w:spacing w:after="100" w:afterAutospacing="1" w:line="240" w:lineRule="auto"/>
        <w:jc w:val="both"/>
        <w:rPr>
          <w:rFonts w:ascii="Arial Black" w:hAnsi="Arial Black" w:cs="Arial"/>
          <w:b/>
          <w:sz w:val="24"/>
        </w:rPr>
      </w:pPr>
    </w:p>
    <w:p w14:paraId="1E3CD2E7" w14:textId="77777777" w:rsidR="0036726E" w:rsidRDefault="0036726E" w:rsidP="00CD3D37">
      <w:pPr>
        <w:pStyle w:val="BodyText2"/>
        <w:spacing w:after="100" w:afterAutospacing="1" w:line="240" w:lineRule="auto"/>
        <w:jc w:val="both"/>
        <w:rPr>
          <w:rFonts w:ascii="Arial Black" w:hAnsi="Arial Black" w:cs="Arial"/>
          <w:b/>
          <w:sz w:val="24"/>
        </w:rPr>
      </w:pPr>
    </w:p>
    <w:p w14:paraId="094E8A2D" w14:textId="140BA81B" w:rsidR="00CD3D37" w:rsidRPr="001F5DB0" w:rsidRDefault="00CD3D37" w:rsidP="00CD3D37">
      <w:pPr>
        <w:pStyle w:val="BodyText2"/>
        <w:spacing w:after="100" w:afterAutospacing="1" w:line="240" w:lineRule="auto"/>
        <w:jc w:val="both"/>
        <w:rPr>
          <w:rFonts w:ascii="Arial Black" w:hAnsi="Arial Black" w:cs="Arial"/>
          <w:b/>
          <w:sz w:val="24"/>
        </w:rPr>
      </w:pPr>
      <w:r w:rsidRPr="001F5DB0">
        <w:rPr>
          <w:rFonts w:ascii="Arial Black" w:hAnsi="Arial Black" w:cs="Arial"/>
          <w:b/>
          <w:sz w:val="24"/>
        </w:rPr>
        <w:t>Overview</w:t>
      </w:r>
    </w:p>
    <w:p w14:paraId="077CB4DB" w14:textId="79ABAA14" w:rsidR="00240AC2" w:rsidRDefault="00240AC2" w:rsidP="00150897">
      <w:pPr>
        <w:pStyle w:val="Default"/>
        <w:spacing w:after="240"/>
        <w:jc w:val="both"/>
        <w:rPr>
          <w:rFonts w:ascii="Arial" w:hAnsi="Arial" w:cs="Arial"/>
        </w:rPr>
      </w:pPr>
      <w:r w:rsidRPr="00251338">
        <w:rPr>
          <w:rFonts w:ascii="Arial" w:hAnsi="Arial" w:cs="Arial"/>
        </w:rPr>
        <w:t xml:space="preserve">Nottinghamshire has a population of </w:t>
      </w:r>
      <w:r w:rsidR="006F6C93">
        <w:rPr>
          <w:rFonts w:ascii="Arial" w:hAnsi="Arial" w:cs="Arial"/>
        </w:rPr>
        <w:t>823,100</w:t>
      </w:r>
      <w:r w:rsidRPr="00251338">
        <w:rPr>
          <w:rFonts w:ascii="Arial" w:hAnsi="Arial" w:cs="Arial"/>
        </w:rPr>
        <w:t>. A fifth of the population lives in small towns and villages with a population of under 10,000. Inspire provision operates throughout the county. Some 14% of residents of Nottinghamshire live in the 20% most deprived areas in England. Approximately 14% of the working age population have no qualifications.</w:t>
      </w:r>
    </w:p>
    <w:p w14:paraId="15366D48" w14:textId="7A967F76" w:rsidR="00150897" w:rsidRDefault="00150897" w:rsidP="00150897">
      <w:pPr>
        <w:pStyle w:val="Default"/>
        <w:spacing w:after="240"/>
        <w:jc w:val="both"/>
        <w:rPr>
          <w:rFonts w:ascii="Arial" w:hAnsi="Arial" w:cs="Arial"/>
        </w:rPr>
      </w:pPr>
      <w:r w:rsidRPr="00251338">
        <w:rPr>
          <w:rFonts w:ascii="Arial" w:hAnsi="Arial" w:cs="Arial"/>
        </w:rPr>
        <w:t xml:space="preserve">Inspire was established in April 2016. This community benefit society delivers a range of services on behalf of Nottinghamshire County Council. This includes </w:t>
      </w:r>
      <w:r>
        <w:rPr>
          <w:rFonts w:ascii="Arial" w:hAnsi="Arial" w:cs="Arial"/>
        </w:rPr>
        <w:t xml:space="preserve">delivering Community and Family Learning, Study Programme and 19+ Advanced Learner Loans provision funded by an Education and Skills Funding Agency (ESFA) contract held by </w:t>
      </w:r>
      <w:r w:rsidR="00C24417" w:rsidRPr="00251338">
        <w:rPr>
          <w:rFonts w:ascii="Arial" w:hAnsi="Arial" w:cs="Arial"/>
        </w:rPr>
        <w:t>Nottinghamshire County Council</w:t>
      </w:r>
      <w:r>
        <w:rPr>
          <w:rFonts w:ascii="Arial" w:hAnsi="Arial" w:cs="Arial"/>
        </w:rPr>
        <w:t xml:space="preserve">. </w:t>
      </w:r>
    </w:p>
    <w:p w14:paraId="640B1A3A" w14:textId="133ED059" w:rsidR="00150897" w:rsidRPr="00251338" w:rsidRDefault="00150897" w:rsidP="00150897">
      <w:pPr>
        <w:pStyle w:val="Default"/>
        <w:spacing w:after="240"/>
        <w:jc w:val="both"/>
        <w:rPr>
          <w:rFonts w:ascii="Arial" w:hAnsi="Arial" w:cs="Arial"/>
        </w:rPr>
      </w:pPr>
      <w:r>
        <w:rPr>
          <w:rFonts w:ascii="Arial" w:hAnsi="Arial" w:cs="Arial"/>
        </w:rPr>
        <w:t>During the 2018/19</w:t>
      </w:r>
      <w:r w:rsidRPr="00251338">
        <w:rPr>
          <w:rFonts w:ascii="Arial" w:hAnsi="Arial" w:cs="Arial"/>
        </w:rPr>
        <w:t xml:space="preserve"> academic year, </w:t>
      </w:r>
      <w:r>
        <w:rPr>
          <w:rFonts w:ascii="Arial" w:hAnsi="Arial" w:cs="Arial"/>
        </w:rPr>
        <w:t>Inspire Learning</w:t>
      </w:r>
      <w:r w:rsidRPr="00251338">
        <w:rPr>
          <w:rFonts w:ascii="Arial" w:hAnsi="Arial" w:cs="Arial"/>
        </w:rPr>
        <w:t xml:space="preserve"> tutors </w:t>
      </w:r>
      <w:r>
        <w:rPr>
          <w:rFonts w:ascii="Arial" w:hAnsi="Arial" w:cs="Arial"/>
        </w:rPr>
        <w:t xml:space="preserve">directly </w:t>
      </w:r>
      <w:r w:rsidRPr="00251338">
        <w:rPr>
          <w:rFonts w:ascii="Arial" w:hAnsi="Arial" w:cs="Arial"/>
        </w:rPr>
        <w:t>delivered</w:t>
      </w:r>
      <w:r>
        <w:rPr>
          <w:rFonts w:ascii="Arial" w:hAnsi="Arial" w:cs="Arial"/>
        </w:rPr>
        <w:t xml:space="preserve"> </w:t>
      </w:r>
      <w:r w:rsidR="00B2226D">
        <w:rPr>
          <w:rFonts w:ascii="Arial" w:hAnsi="Arial" w:cs="Arial"/>
        </w:rPr>
        <w:t>44.8</w:t>
      </w:r>
      <w:r w:rsidR="00C35656" w:rsidRPr="00B2226D">
        <w:rPr>
          <w:rFonts w:ascii="Arial" w:hAnsi="Arial" w:cs="Arial"/>
          <w:color w:val="auto"/>
        </w:rPr>
        <w:t>%</w:t>
      </w:r>
      <w:r w:rsidR="00C35656" w:rsidRPr="00C35656">
        <w:rPr>
          <w:rFonts w:ascii="Arial" w:hAnsi="Arial" w:cs="Arial"/>
          <w:color w:val="FF0000"/>
        </w:rPr>
        <w:t xml:space="preserve"> </w:t>
      </w:r>
      <w:r w:rsidR="00C35656">
        <w:rPr>
          <w:rFonts w:ascii="Arial" w:hAnsi="Arial" w:cs="Arial"/>
        </w:rPr>
        <w:t xml:space="preserve">of all </w:t>
      </w:r>
      <w:r>
        <w:rPr>
          <w:rFonts w:ascii="Arial" w:hAnsi="Arial" w:cs="Arial"/>
        </w:rPr>
        <w:t>Community and Family Learning</w:t>
      </w:r>
      <w:r w:rsidR="00C35656">
        <w:rPr>
          <w:rFonts w:ascii="Arial" w:hAnsi="Arial" w:cs="Arial"/>
        </w:rPr>
        <w:t xml:space="preserve"> and provision for learners with learning difficulties and/or disabilities (LLDD). The remaining </w:t>
      </w:r>
      <w:r w:rsidR="00C35656" w:rsidRPr="00B2226D">
        <w:rPr>
          <w:rFonts w:ascii="Arial" w:hAnsi="Arial" w:cs="Arial"/>
          <w:color w:val="auto"/>
        </w:rPr>
        <w:t>5</w:t>
      </w:r>
      <w:r w:rsidR="00B2226D" w:rsidRPr="00B2226D">
        <w:rPr>
          <w:rFonts w:ascii="Arial" w:hAnsi="Arial" w:cs="Arial"/>
          <w:color w:val="auto"/>
        </w:rPr>
        <w:t>5.2</w:t>
      </w:r>
      <w:r w:rsidR="00C35656" w:rsidRPr="00B2226D">
        <w:rPr>
          <w:rFonts w:ascii="Arial" w:hAnsi="Arial" w:cs="Arial"/>
          <w:color w:val="auto"/>
        </w:rPr>
        <w:t xml:space="preserve">% </w:t>
      </w:r>
      <w:r w:rsidR="00C35656">
        <w:rPr>
          <w:rFonts w:ascii="Arial" w:hAnsi="Arial" w:cs="Arial"/>
        </w:rPr>
        <w:t>was delivered by sub-contracted providers. However, the strategic direction continues to be to increase the amount that is directly delivered by Inspire Learning to approximately 75-80%.</w:t>
      </w:r>
      <w:r>
        <w:rPr>
          <w:rFonts w:ascii="Arial" w:hAnsi="Arial" w:cs="Arial"/>
        </w:rPr>
        <w:t xml:space="preserve"> </w:t>
      </w:r>
    </w:p>
    <w:p w14:paraId="25179879" w14:textId="5C6E4D91" w:rsidR="00CD3D37" w:rsidRPr="00094D29" w:rsidRDefault="00240AC2" w:rsidP="00150897">
      <w:pPr>
        <w:pStyle w:val="BodyText2"/>
        <w:spacing w:after="100" w:afterAutospacing="1" w:line="240" w:lineRule="auto"/>
        <w:jc w:val="both"/>
        <w:rPr>
          <w:rFonts w:cs="Arial"/>
          <w:sz w:val="24"/>
        </w:rPr>
      </w:pPr>
      <w:r>
        <w:rPr>
          <w:rFonts w:cs="Arial"/>
          <w:sz w:val="24"/>
        </w:rPr>
        <w:t>Study Programme learners continued to have access to a variety of programmes across the county including vocational courses, Personal and Social Development and Traineeships. In 2018-19 a new base opened in Hucknall and there are plans to open further bases in 2019-20.</w:t>
      </w:r>
    </w:p>
    <w:p w14:paraId="15410F4F" w14:textId="13AE9F9F" w:rsidR="00CD3D37" w:rsidRDefault="0036726E" w:rsidP="00CD3D37">
      <w:pPr>
        <w:pStyle w:val="BodyText2"/>
        <w:spacing w:after="100" w:afterAutospacing="1" w:line="240" w:lineRule="auto"/>
        <w:jc w:val="both"/>
        <w:rPr>
          <w:rFonts w:ascii="Arial Black" w:hAnsi="Arial Black" w:cs="Arial"/>
          <w:b/>
          <w:sz w:val="24"/>
        </w:rPr>
      </w:pPr>
      <w:r>
        <w:rPr>
          <w:rFonts w:ascii="Arial Black" w:hAnsi="Arial Black" w:cs="Arial"/>
          <w:b/>
          <w:sz w:val="24"/>
        </w:rPr>
        <w:t>Grade Summary</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417"/>
      </w:tblGrid>
      <w:tr w:rsidR="0036726E" w:rsidRPr="0086329F" w14:paraId="77B2F63E" w14:textId="77777777" w:rsidTr="002D632A">
        <w:tc>
          <w:tcPr>
            <w:tcW w:w="5495" w:type="dxa"/>
          </w:tcPr>
          <w:p w14:paraId="135A9581" w14:textId="77777777" w:rsidR="0036726E" w:rsidRPr="00957A42" w:rsidRDefault="0036726E" w:rsidP="00957A42">
            <w:pPr>
              <w:pStyle w:val="Heading6"/>
              <w:spacing w:before="120" w:after="120"/>
              <w:jc w:val="center"/>
              <w:rPr>
                <w:rFonts w:ascii="Arial" w:hAnsi="Arial" w:cs="Arial"/>
                <w:b/>
                <w:bCs/>
                <w:sz w:val="24"/>
                <w:szCs w:val="24"/>
              </w:rPr>
            </w:pPr>
            <w:r w:rsidRPr="00957A42">
              <w:rPr>
                <w:rFonts w:ascii="Arial" w:hAnsi="Arial" w:cs="Arial"/>
                <w:b/>
                <w:color w:val="auto"/>
                <w:sz w:val="24"/>
                <w:szCs w:val="24"/>
              </w:rPr>
              <w:t>Area</w:t>
            </w:r>
          </w:p>
        </w:tc>
        <w:tc>
          <w:tcPr>
            <w:tcW w:w="1417" w:type="dxa"/>
          </w:tcPr>
          <w:p w14:paraId="152641B2" w14:textId="77777777" w:rsidR="0036726E" w:rsidRPr="009C54AE" w:rsidRDefault="0036726E" w:rsidP="009C54AE">
            <w:pPr>
              <w:spacing w:before="120" w:after="120"/>
              <w:jc w:val="center"/>
              <w:rPr>
                <w:rFonts w:ascii="Arial" w:hAnsi="Arial" w:cs="Arial"/>
                <w:b/>
                <w:sz w:val="24"/>
                <w:szCs w:val="24"/>
              </w:rPr>
            </w:pPr>
            <w:r w:rsidRPr="009C54AE">
              <w:rPr>
                <w:rFonts w:ascii="Arial" w:hAnsi="Arial" w:cs="Arial"/>
                <w:b/>
                <w:bCs/>
                <w:sz w:val="24"/>
                <w:szCs w:val="24"/>
              </w:rPr>
              <w:t>Grade</w:t>
            </w:r>
          </w:p>
        </w:tc>
      </w:tr>
      <w:tr w:rsidR="0036726E" w:rsidRPr="0086329F" w14:paraId="27B53A64" w14:textId="77777777" w:rsidTr="002D632A">
        <w:tc>
          <w:tcPr>
            <w:tcW w:w="5495" w:type="dxa"/>
          </w:tcPr>
          <w:p w14:paraId="279DABA6" w14:textId="77777777" w:rsidR="0036726E" w:rsidRPr="0086329F" w:rsidRDefault="0036726E" w:rsidP="002D632A">
            <w:pPr>
              <w:jc w:val="both"/>
              <w:rPr>
                <w:rFonts w:ascii="Arial" w:hAnsi="Arial" w:cs="Arial"/>
                <w:sz w:val="24"/>
              </w:rPr>
            </w:pPr>
            <w:r w:rsidRPr="0086329F">
              <w:rPr>
                <w:rFonts w:ascii="Arial" w:hAnsi="Arial" w:cs="Arial"/>
                <w:sz w:val="24"/>
              </w:rPr>
              <w:t>Overall effectiveness</w:t>
            </w:r>
          </w:p>
        </w:tc>
        <w:tc>
          <w:tcPr>
            <w:tcW w:w="1417" w:type="dxa"/>
            <w:vAlign w:val="center"/>
          </w:tcPr>
          <w:p w14:paraId="66CED459" w14:textId="1682EBE5" w:rsidR="0036726E" w:rsidRPr="00383804" w:rsidRDefault="00957A42" w:rsidP="002D632A">
            <w:pPr>
              <w:jc w:val="center"/>
              <w:rPr>
                <w:rFonts w:ascii="Arial" w:hAnsi="Arial" w:cs="Arial"/>
                <w:b/>
                <w:color w:val="auto"/>
                <w:sz w:val="24"/>
                <w:szCs w:val="24"/>
              </w:rPr>
            </w:pPr>
            <w:r>
              <w:rPr>
                <w:rFonts w:ascii="Arial" w:hAnsi="Arial" w:cs="Arial"/>
                <w:b/>
                <w:color w:val="auto"/>
                <w:sz w:val="24"/>
                <w:szCs w:val="24"/>
              </w:rPr>
              <w:t>2</w:t>
            </w:r>
          </w:p>
        </w:tc>
      </w:tr>
      <w:tr w:rsidR="0036726E" w:rsidRPr="0086329F" w14:paraId="4F7BA14A" w14:textId="77777777" w:rsidTr="002D632A">
        <w:tc>
          <w:tcPr>
            <w:tcW w:w="5495" w:type="dxa"/>
          </w:tcPr>
          <w:p w14:paraId="6E8DE2EB" w14:textId="1B324579" w:rsidR="0036726E" w:rsidRPr="0086329F" w:rsidRDefault="0036726E" w:rsidP="002D632A">
            <w:pPr>
              <w:jc w:val="both"/>
              <w:rPr>
                <w:rFonts w:ascii="Arial" w:hAnsi="Arial" w:cs="Arial"/>
                <w:sz w:val="24"/>
              </w:rPr>
            </w:pPr>
            <w:r>
              <w:rPr>
                <w:rFonts w:ascii="Arial" w:hAnsi="Arial" w:cs="Arial"/>
                <w:sz w:val="24"/>
              </w:rPr>
              <w:t>Quality of education</w:t>
            </w:r>
          </w:p>
        </w:tc>
        <w:tc>
          <w:tcPr>
            <w:tcW w:w="1417" w:type="dxa"/>
            <w:vAlign w:val="center"/>
          </w:tcPr>
          <w:p w14:paraId="54475458" w14:textId="37A080D1" w:rsidR="0036726E" w:rsidRPr="00383804" w:rsidRDefault="00957A42" w:rsidP="002D632A">
            <w:pPr>
              <w:jc w:val="center"/>
              <w:rPr>
                <w:rFonts w:ascii="Arial" w:hAnsi="Arial" w:cs="Arial"/>
                <w:b/>
                <w:color w:val="auto"/>
                <w:sz w:val="24"/>
                <w:szCs w:val="24"/>
              </w:rPr>
            </w:pPr>
            <w:r>
              <w:rPr>
                <w:rFonts w:ascii="Arial" w:hAnsi="Arial" w:cs="Arial"/>
                <w:b/>
                <w:color w:val="auto"/>
                <w:sz w:val="24"/>
                <w:szCs w:val="24"/>
              </w:rPr>
              <w:t>2</w:t>
            </w:r>
          </w:p>
        </w:tc>
      </w:tr>
      <w:tr w:rsidR="0036726E" w:rsidRPr="0086329F" w14:paraId="597F2D5C" w14:textId="77777777" w:rsidTr="002D632A">
        <w:tc>
          <w:tcPr>
            <w:tcW w:w="5495" w:type="dxa"/>
          </w:tcPr>
          <w:p w14:paraId="54E76E3F" w14:textId="15F21843" w:rsidR="0036726E" w:rsidRPr="0086329F" w:rsidRDefault="0036726E" w:rsidP="002D632A">
            <w:pPr>
              <w:jc w:val="both"/>
              <w:rPr>
                <w:rFonts w:ascii="Arial" w:hAnsi="Arial" w:cs="Arial"/>
                <w:sz w:val="24"/>
              </w:rPr>
            </w:pPr>
            <w:r>
              <w:rPr>
                <w:rFonts w:ascii="Arial" w:hAnsi="Arial" w:cs="Arial"/>
                <w:sz w:val="24"/>
              </w:rPr>
              <w:t>Personal development</w:t>
            </w:r>
          </w:p>
        </w:tc>
        <w:tc>
          <w:tcPr>
            <w:tcW w:w="1417" w:type="dxa"/>
            <w:vAlign w:val="center"/>
          </w:tcPr>
          <w:p w14:paraId="4D7D42F9" w14:textId="237A967D" w:rsidR="0036726E" w:rsidRPr="00383804" w:rsidRDefault="00957A42" w:rsidP="002D632A">
            <w:pPr>
              <w:jc w:val="center"/>
              <w:rPr>
                <w:rFonts w:ascii="Arial" w:hAnsi="Arial" w:cs="Arial"/>
                <w:b/>
                <w:color w:val="auto"/>
                <w:sz w:val="24"/>
                <w:szCs w:val="24"/>
              </w:rPr>
            </w:pPr>
            <w:r>
              <w:rPr>
                <w:rFonts w:ascii="Arial" w:hAnsi="Arial" w:cs="Arial"/>
                <w:b/>
                <w:color w:val="auto"/>
                <w:sz w:val="24"/>
                <w:szCs w:val="24"/>
              </w:rPr>
              <w:t>2</w:t>
            </w:r>
          </w:p>
        </w:tc>
      </w:tr>
      <w:tr w:rsidR="0036726E" w:rsidRPr="0086329F" w14:paraId="73BA39C4" w14:textId="77777777" w:rsidTr="002D632A">
        <w:tc>
          <w:tcPr>
            <w:tcW w:w="5495" w:type="dxa"/>
            <w:tcBorders>
              <w:bottom w:val="single" w:sz="4" w:space="0" w:color="auto"/>
            </w:tcBorders>
          </w:tcPr>
          <w:p w14:paraId="7EFC19A1" w14:textId="58D8BE98" w:rsidR="0036726E" w:rsidRPr="0086329F" w:rsidRDefault="0036726E" w:rsidP="002D632A">
            <w:pPr>
              <w:jc w:val="both"/>
              <w:rPr>
                <w:rFonts w:ascii="Arial" w:hAnsi="Arial" w:cs="Arial"/>
                <w:sz w:val="24"/>
              </w:rPr>
            </w:pPr>
            <w:r>
              <w:rPr>
                <w:rFonts w:ascii="Arial" w:hAnsi="Arial" w:cs="Arial"/>
                <w:sz w:val="24"/>
              </w:rPr>
              <w:t>Behaviour and attitudes</w:t>
            </w:r>
          </w:p>
        </w:tc>
        <w:tc>
          <w:tcPr>
            <w:tcW w:w="1417" w:type="dxa"/>
            <w:tcBorders>
              <w:bottom w:val="single" w:sz="4" w:space="0" w:color="auto"/>
            </w:tcBorders>
            <w:vAlign w:val="center"/>
          </w:tcPr>
          <w:p w14:paraId="28703551" w14:textId="30EBF49B" w:rsidR="0036726E" w:rsidRPr="00383804" w:rsidRDefault="00957A42" w:rsidP="002D632A">
            <w:pPr>
              <w:jc w:val="center"/>
              <w:rPr>
                <w:rFonts w:ascii="Arial" w:hAnsi="Arial" w:cs="Arial"/>
                <w:b/>
                <w:color w:val="auto"/>
                <w:sz w:val="24"/>
                <w:szCs w:val="24"/>
              </w:rPr>
            </w:pPr>
            <w:r>
              <w:rPr>
                <w:rFonts w:ascii="Arial" w:hAnsi="Arial" w:cs="Arial"/>
                <w:b/>
                <w:color w:val="auto"/>
                <w:sz w:val="24"/>
                <w:szCs w:val="24"/>
              </w:rPr>
              <w:t>2</w:t>
            </w:r>
          </w:p>
        </w:tc>
      </w:tr>
      <w:tr w:rsidR="0036726E" w:rsidRPr="0086329F" w14:paraId="55A48681" w14:textId="77777777" w:rsidTr="002D632A">
        <w:tc>
          <w:tcPr>
            <w:tcW w:w="5495" w:type="dxa"/>
            <w:tcBorders>
              <w:bottom w:val="single" w:sz="4" w:space="0" w:color="auto"/>
            </w:tcBorders>
          </w:tcPr>
          <w:p w14:paraId="4A471022" w14:textId="58B5AAD9" w:rsidR="0036726E" w:rsidRPr="0086329F" w:rsidRDefault="0036726E" w:rsidP="002D632A">
            <w:pPr>
              <w:jc w:val="both"/>
              <w:rPr>
                <w:rFonts w:ascii="Arial" w:hAnsi="Arial" w:cs="Arial"/>
                <w:sz w:val="24"/>
              </w:rPr>
            </w:pPr>
            <w:r>
              <w:rPr>
                <w:rFonts w:ascii="Arial" w:hAnsi="Arial" w:cs="Arial"/>
                <w:sz w:val="24"/>
              </w:rPr>
              <w:t>L</w:t>
            </w:r>
            <w:r w:rsidRPr="0086329F">
              <w:rPr>
                <w:rFonts w:ascii="Arial" w:hAnsi="Arial" w:cs="Arial"/>
                <w:sz w:val="24"/>
              </w:rPr>
              <w:t>eadership and management</w:t>
            </w:r>
          </w:p>
        </w:tc>
        <w:tc>
          <w:tcPr>
            <w:tcW w:w="1417" w:type="dxa"/>
            <w:tcBorders>
              <w:bottom w:val="single" w:sz="4" w:space="0" w:color="auto"/>
            </w:tcBorders>
            <w:vAlign w:val="center"/>
          </w:tcPr>
          <w:p w14:paraId="2342D2FA" w14:textId="6713A4D0" w:rsidR="0036726E" w:rsidRPr="00383804" w:rsidRDefault="00957A42" w:rsidP="002D632A">
            <w:pPr>
              <w:jc w:val="center"/>
              <w:rPr>
                <w:rFonts w:ascii="Arial" w:hAnsi="Arial" w:cs="Arial"/>
                <w:b/>
                <w:color w:val="auto"/>
                <w:sz w:val="24"/>
                <w:szCs w:val="24"/>
              </w:rPr>
            </w:pPr>
            <w:r>
              <w:rPr>
                <w:rFonts w:ascii="Arial" w:hAnsi="Arial" w:cs="Arial"/>
                <w:b/>
                <w:color w:val="auto"/>
                <w:sz w:val="24"/>
                <w:szCs w:val="24"/>
              </w:rPr>
              <w:t>2</w:t>
            </w:r>
          </w:p>
        </w:tc>
      </w:tr>
      <w:tr w:rsidR="0036726E" w:rsidRPr="0086329F" w14:paraId="0953025C" w14:textId="77777777" w:rsidTr="002D632A">
        <w:tc>
          <w:tcPr>
            <w:tcW w:w="5495" w:type="dxa"/>
            <w:shd w:val="clear" w:color="auto" w:fill="D9D9D9"/>
          </w:tcPr>
          <w:p w14:paraId="23C8D9DB" w14:textId="1B5ABD1A" w:rsidR="0036726E" w:rsidRPr="00165D08" w:rsidRDefault="00957A42" w:rsidP="002D632A">
            <w:pPr>
              <w:jc w:val="center"/>
              <w:rPr>
                <w:rFonts w:ascii="Arial" w:hAnsi="Arial" w:cs="Arial"/>
                <w:b/>
                <w:color w:val="auto"/>
                <w:sz w:val="24"/>
                <w:highlight w:val="lightGray"/>
              </w:rPr>
            </w:pPr>
            <w:r>
              <w:rPr>
                <w:rFonts w:ascii="Arial" w:hAnsi="Arial" w:cs="Arial"/>
                <w:b/>
                <w:color w:val="auto"/>
                <w:sz w:val="24"/>
                <w:highlight w:val="lightGray"/>
              </w:rPr>
              <w:t>Level 1 Self-Assessment Reports</w:t>
            </w:r>
          </w:p>
        </w:tc>
        <w:tc>
          <w:tcPr>
            <w:tcW w:w="1417" w:type="dxa"/>
            <w:tcBorders>
              <w:bottom w:val="single" w:sz="4" w:space="0" w:color="auto"/>
            </w:tcBorders>
            <w:shd w:val="clear" w:color="auto" w:fill="D9D9D9"/>
            <w:vAlign w:val="center"/>
          </w:tcPr>
          <w:p w14:paraId="6B5A7BF9" w14:textId="77777777" w:rsidR="0036726E" w:rsidRPr="00165D08" w:rsidRDefault="0036726E" w:rsidP="002D632A">
            <w:pPr>
              <w:jc w:val="center"/>
              <w:rPr>
                <w:rFonts w:ascii="Arial" w:hAnsi="Arial" w:cs="Arial"/>
                <w:color w:val="auto"/>
                <w:sz w:val="24"/>
                <w:szCs w:val="24"/>
                <w:highlight w:val="lightGray"/>
              </w:rPr>
            </w:pPr>
          </w:p>
        </w:tc>
      </w:tr>
      <w:tr w:rsidR="0036726E" w:rsidRPr="0086329F" w14:paraId="65D4F317" w14:textId="77777777" w:rsidTr="002D632A">
        <w:tc>
          <w:tcPr>
            <w:tcW w:w="5495" w:type="dxa"/>
            <w:shd w:val="clear" w:color="auto" w:fill="auto"/>
          </w:tcPr>
          <w:p w14:paraId="508E437C" w14:textId="77777777" w:rsidR="0036726E" w:rsidRPr="0086329F" w:rsidRDefault="0036726E" w:rsidP="002D632A">
            <w:pPr>
              <w:jc w:val="both"/>
              <w:rPr>
                <w:rFonts w:ascii="Arial" w:hAnsi="Arial" w:cs="Arial"/>
                <w:sz w:val="24"/>
                <w:szCs w:val="24"/>
              </w:rPr>
            </w:pPr>
            <w:r>
              <w:rPr>
                <w:rFonts w:ascii="Arial" w:hAnsi="Arial" w:cs="Arial"/>
                <w:sz w:val="24"/>
                <w:szCs w:val="24"/>
              </w:rPr>
              <w:t>Adult Provision (19+)</w:t>
            </w:r>
          </w:p>
        </w:tc>
        <w:tc>
          <w:tcPr>
            <w:tcW w:w="1417" w:type="dxa"/>
            <w:shd w:val="clear" w:color="auto" w:fill="auto"/>
            <w:vAlign w:val="center"/>
          </w:tcPr>
          <w:p w14:paraId="7CBFD17F" w14:textId="77777777" w:rsidR="0036726E" w:rsidRPr="00383804" w:rsidRDefault="0036726E" w:rsidP="002D632A">
            <w:pPr>
              <w:jc w:val="center"/>
              <w:rPr>
                <w:rFonts w:ascii="Arial" w:hAnsi="Arial" w:cs="Arial"/>
                <w:b/>
                <w:color w:val="auto"/>
                <w:sz w:val="24"/>
                <w:szCs w:val="24"/>
              </w:rPr>
            </w:pPr>
            <w:r w:rsidRPr="00383804">
              <w:rPr>
                <w:rFonts w:ascii="Arial" w:hAnsi="Arial" w:cs="Arial"/>
                <w:b/>
                <w:color w:val="auto"/>
                <w:sz w:val="24"/>
                <w:szCs w:val="24"/>
              </w:rPr>
              <w:t>2</w:t>
            </w:r>
          </w:p>
        </w:tc>
      </w:tr>
      <w:tr w:rsidR="0036726E" w:rsidRPr="0086329F" w14:paraId="090C021C" w14:textId="77777777" w:rsidTr="002D632A">
        <w:tc>
          <w:tcPr>
            <w:tcW w:w="5495" w:type="dxa"/>
            <w:shd w:val="clear" w:color="auto" w:fill="auto"/>
          </w:tcPr>
          <w:p w14:paraId="357EA03C" w14:textId="77777777" w:rsidR="0036726E" w:rsidRPr="0086329F" w:rsidRDefault="0036726E" w:rsidP="002D632A">
            <w:pPr>
              <w:jc w:val="both"/>
              <w:rPr>
                <w:rFonts w:ascii="Arial" w:hAnsi="Arial" w:cs="Arial"/>
                <w:sz w:val="24"/>
                <w:szCs w:val="24"/>
              </w:rPr>
            </w:pPr>
            <w:r>
              <w:rPr>
                <w:rFonts w:ascii="Arial" w:hAnsi="Arial" w:cs="Arial"/>
                <w:sz w:val="24"/>
              </w:rPr>
              <w:t>Study Programmes/16-19 Provision</w:t>
            </w:r>
          </w:p>
        </w:tc>
        <w:tc>
          <w:tcPr>
            <w:tcW w:w="1417" w:type="dxa"/>
            <w:shd w:val="clear" w:color="auto" w:fill="auto"/>
            <w:vAlign w:val="center"/>
          </w:tcPr>
          <w:p w14:paraId="55D5E055" w14:textId="77777777" w:rsidR="0036726E" w:rsidRPr="00383804" w:rsidRDefault="0036726E" w:rsidP="002D632A">
            <w:pPr>
              <w:jc w:val="center"/>
              <w:rPr>
                <w:rFonts w:ascii="Arial" w:hAnsi="Arial" w:cs="Arial"/>
                <w:b/>
                <w:color w:val="auto"/>
                <w:sz w:val="24"/>
                <w:szCs w:val="24"/>
              </w:rPr>
            </w:pPr>
            <w:r w:rsidRPr="00383804">
              <w:rPr>
                <w:rFonts w:ascii="Arial" w:hAnsi="Arial" w:cs="Arial"/>
                <w:b/>
                <w:color w:val="auto"/>
                <w:sz w:val="24"/>
                <w:szCs w:val="24"/>
              </w:rPr>
              <w:t>2</w:t>
            </w:r>
          </w:p>
        </w:tc>
      </w:tr>
      <w:tr w:rsidR="0036726E" w:rsidRPr="0086329F" w14:paraId="285DB7B2" w14:textId="77777777" w:rsidTr="002D632A">
        <w:tc>
          <w:tcPr>
            <w:tcW w:w="5495" w:type="dxa"/>
            <w:shd w:val="clear" w:color="auto" w:fill="auto"/>
          </w:tcPr>
          <w:p w14:paraId="35DCA301" w14:textId="77777777" w:rsidR="0036726E" w:rsidRPr="0086329F" w:rsidRDefault="0036726E" w:rsidP="002D632A">
            <w:pPr>
              <w:jc w:val="both"/>
              <w:rPr>
                <w:rFonts w:ascii="Arial" w:hAnsi="Arial" w:cs="Arial"/>
                <w:sz w:val="24"/>
              </w:rPr>
            </w:pPr>
            <w:r>
              <w:rPr>
                <w:rFonts w:ascii="Arial" w:hAnsi="Arial" w:cs="Arial"/>
                <w:sz w:val="24"/>
              </w:rPr>
              <w:t xml:space="preserve">19+ Advanced Learning Loans </w:t>
            </w:r>
          </w:p>
        </w:tc>
        <w:tc>
          <w:tcPr>
            <w:tcW w:w="1417" w:type="dxa"/>
            <w:shd w:val="clear" w:color="auto" w:fill="auto"/>
            <w:vAlign w:val="center"/>
          </w:tcPr>
          <w:p w14:paraId="6C663720" w14:textId="4AE5A1FE" w:rsidR="0036726E" w:rsidRPr="00500BB3" w:rsidRDefault="00DA2B22" w:rsidP="002D632A">
            <w:pPr>
              <w:jc w:val="center"/>
              <w:rPr>
                <w:rFonts w:ascii="Arial" w:hAnsi="Arial" w:cs="Arial"/>
                <w:b/>
                <w:i/>
                <w:color w:val="auto"/>
                <w:sz w:val="16"/>
                <w:szCs w:val="16"/>
              </w:rPr>
            </w:pPr>
            <w:r w:rsidRPr="00383804">
              <w:rPr>
                <w:rFonts w:ascii="Arial" w:hAnsi="Arial" w:cs="Arial"/>
                <w:b/>
                <w:color w:val="auto"/>
                <w:sz w:val="24"/>
                <w:szCs w:val="24"/>
              </w:rPr>
              <w:t>2</w:t>
            </w:r>
          </w:p>
        </w:tc>
      </w:tr>
    </w:tbl>
    <w:p w14:paraId="7BF509C2" w14:textId="4043621E" w:rsidR="00CD3D37" w:rsidRDefault="00CD3D37" w:rsidP="00CD3D37">
      <w:pPr>
        <w:pStyle w:val="BodyText2"/>
        <w:spacing w:after="100" w:afterAutospacing="1" w:line="240" w:lineRule="auto"/>
        <w:jc w:val="both"/>
        <w:rPr>
          <w:rFonts w:cs="Arial"/>
          <w:sz w:val="24"/>
        </w:rPr>
      </w:pPr>
    </w:p>
    <w:p w14:paraId="53836874" w14:textId="77777777" w:rsidR="00163329" w:rsidRDefault="00163329" w:rsidP="00163329">
      <w:pPr>
        <w:pStyle w:val="BodyText2"/>
        <w:spacing w:before="240" w:after="100" w:afterAutospacing="1" w:line="240" w:lineRule="auto"/>
        <w:jc w:val="both"/>
        <w:rPr>
          <w:rFonts w:cs="Arial"/>
          <w:i/>
          <w:sz w:val="24"/>
        </w:rPr>
      </w:pPr>
      <w:r>
        <w:rPr>
          <w:rFonts w:cs="Arial"/>
          <w:sz w:val="24"/>
          <w:szCs w:val="24"/>
        </w:rPr>
        <w:t>The table below</w:t>
      </w:r>
      <w:r w:rsidRPr="0086329F">
        <w:rPr>
          <w:rFonts w:cs="Arial"/>
          <w:sz w:val="24"/>
          <w:szCs w:val="24"/>
        </w:rPr>
        <w:t xml:space="preserve"> shows the Service</w:t>
      </w:r>
      <w:r>
        <w:rPr>
          <w:rFonts w:cs="Arial"/>
          <w:sz w:val="24"/>
          <w:szCs w:val="24"/>
        </w:rPr>
        <w:t>’</w:t>
      </w:r>
      <w:r w:rsidRPr="0086329F">
        <w:rPr>
          <w:rFonts w:cs="Arial"/>
          <w:sz w:val="24"/>
          <w:szCs w:val="24"/>
        </w:rPr>
        <w:t xml:space="preserve">s grade profile for the </w:t>
      </w:r>
      <w:r>
        <w:rPr>
          <w:rFonts w:cs="Arial"/>
          <w:sz w:val="24"/>
          <w:szCs w:val="24"/>
        </w:rPr>
        <w:t>last</w:t>
      </w:r>
      <w:r w:rsidRPr="0086329F">
        <w:rPr>
          <w:rFonts w:cs="Arial"/>
          <w:sz w:val="24"/>
          <w:szCs w:val="24"/>
        </w:rPr>
        <w:t xml:space="preserve"> </w:t>
      </w:r>
      <w:r>
        <w:rPr>
          <w:rFonts w:cs="Arial"/>
          <w:sz w:val="24"/>
          <w:szCs w:val="24"/>
        </w:rPr>
        <w:t>five</w:t>
      </w:r>
      <w:r w:rsidRPr="0086329F">
        <w:rPr>
          <w:rFonts w:cs="Arial"/>
          <w:sz w:val="24"/>
          <w:szCs w:val="24"/>
        </w:rPr>
        <w:t xml:space="preserve"> years.</w:t>
      </w:r>
    </w:p>
    <w:tbl>
      <w:tblPr>
        <w:tblW w:w="7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830"/>
        <w:gridCol w:w="830"/>
        <w:gridCol w:w="830"/>
        <w:gridCol w:w="830"/>
        <w:gridCol w:w="830"/>
      </w:tblGrid>
      <w:tr w:rsidR="00150897" w:rsidRPr="001605C1" w14:paraId="409340DD" w14:textId="77777777" w:rsidTr="002D632A">
        <w:tc>
          <w:tcPr>
            <w:tcW w:w="3602" w:type="dxa"/>
          </w:tcPr>
          <w:p w14:paraId="734B1E5A" w14:textId="77777777" w:rsidR="00150897" w:rsidRPr="006D64B5" w:rsidRDefault="00150897" w:rsidP="00150897">
            <w:pPr>
              <w:pStyle w:val="Heading6"/>
              <w:rPr>
                <w:rFonts w:ascii="Arial" w:hAnsi="Arial" w:cs="Arial"/>
                <w:b/>
                <w:bCs/>
                <w:sz w:val="28"/>
                <w:szCs w:val="28"/>
              </w:rPr>
            </w:pPr>
            <w:r w:rsidRPr="006D64B5">
              <w:rPr>
                <w:rFonts w:ascii="Arial" w:hAnsi="Arial" w:cs="Arial"/>
                <w:b/>
                <w:color w:val="auto"/>
                <w:sz w:val="28"/>
                <w:szCs w:val="28"/>
              </w:rPr>
              <w:t>Area</w:t>
            </w:r>
          </w:p>
        </w:tc>
        <w:tc>
          <w:tcPr>
            <w:tcW w:w="830" w:type="dxa"/>
          </w:tcPr>
          <w:p w14:paraId="23D85856" w14:textId="7050F8DD" w:rsidR="00150897" w:rsidRPr="006D64B5" w:rsidRDefault="00150897" w:rsidP="00150897">
            <w:pPr>
              <w:jc w:val="both"/>
              <w:rPr>
                <w:rFonts w:ascii="Arial" w:hAnsi="Arial" w:cs="Arial"/>
                <w:b/>
                <w:sz w:val="24"/>
                <w:szCs w:val="24"/>
              </w:rPr>
            </w:pPr>
            <w:r w:rsidRPr="006D64B5">
              <w:rPr>
                <w:rFonts w:ascii="Arial" w:hAnsi="Arial" w:cs="Arial"/>
                <w:b/>
                <w:sz w:val="24"/>
                <w:szCs w:val="24"/>
              </w:rPr>
              <w:t>2013-2014</w:t>
            </w:r>
          </w:p>
        </w:tc>
        <w:tc>
          <w:tcPr>
            <w:tcW w:w="830" w:type="dxa"/>
          </w:tcPr>
          <w:p w14:paraId="3DC1959D" w14:textId="32793ADF" w:rsidR="00150897" w:rsidRPr="006D64B5" w:rsidRDefault="00150897" w:rsidP="00150897">
            <w:pPr>
              <w:jc w:val="both"/>
              <w:rPr>
                <w:rFonts w:ascii="Arial" w:hAnsi="Arial" w:cs="Arial"/>
                <w:b/>
                <w:sz w:val="24"/>
                <w:szCs w:val="24"/>
              </w:rPr>
            </w:pPr>
            <w:r w:rsidRPr="006D64B5">
              <w:rPr>
                <w:rFonts w:ascii="Arial" w:hAnsi="Arial" w:cs="Arial"/>
                <w:b/>
                <w:sz w:val="24"/>
                <w:szCs w:val="24"/>
              </w:rPr>
              <w:t>2014-2015</w:t>
            </w:r>
          </w:p>
        </w:tc>
        <w:tc>
          <w:tcPr>
            <w:tcW w:w="830" w:type="dxa"/>
          </w:tcPr>
          <w:p w14:paraId="46956E9E" w14:textId="1B9F2584" w:rsidR="00150897" w:rsidRPr="006D64B5" w:rsidRDefault="00150897" w:rsidP="00150897">
            <w:pPr>
              <w:jc w:val="both"/>
              <w:rPr>
                <w:rFonts w:ascii="Arial" w:hAnsi="Arial" w:cs="Arial"/>
                <w:b/>
                <w:sz w:val="24"/>
                <w:szCs w:val="24"/>
              </w:rPr>
            </w:pPr>
            <w:r w:rsidRPr="006D64B5">
              <w:rPr>
                <w:rFonts w:ascii="Arial" w:hAnsi="Arial" w:cs="Arial"/>
                <w:b/>
                <w:sz w:val="24"/>
                <w:szCs w:val="24"/>
              </w:rPr>
              <w:t>2015-2016</w:t>
            </w:r>
          </w:p>
        </w:tc>
        <w:tc>
          <w:tcPr>
            <w:tcW w:w="830" w:type="dxa"/>
          </w:tcPr>
          <w:p w14:paraId="6DC18148" w14:textId="5189E8C1" w:rsidR="00150897" w:rsidRPr="006D64B5" w:rsidRDefault="00150897" w:rsidP="00150897">
            <w:pPr>
              <w:jc w:val="both"/>
              <w:rPr>
                <w:rFonts w:ascii="Arial" w:hAnsi="Arial" w:cs="Arial"/>
                <w:b/>
                <w:sz w:val="24"/>
                <w:szCs w:val="24"/>
              </w:rPr>
            </w:pPr>
            <w:r w:rsidRPr="006D64B5">
              <w:rPr>
                <w:rFonts w:ascii="Arial" w:hAnsi="Arial" w:cs="Arial"/>
                <w:b/>
                <w:sz w:val="24"/>
                <w:szCs w:val="24"/>
              </w:rPr>
              <w:t>2016-2017</w:t>
            </w:r>
          </w:p>
        </w:tc>
        <w:tc>
          <w:tcPr>
            <w:tcW w:w="830" w:type="dxa"/>
          </w:tcPr>
          <w:p w14:paraId="338997D9" w14:textId="64849292" w:rsidR="00150897" w:rsidRPr="006D64B5" w:rsidRDefault="00150897" w:rsidP="00150897">
            <w:pPr>
              <w:jc w:val="both"/>
              <w:rPr>
                <w:rFonts w:ascii="Arial" w:hAnsi="Arial" w:cs="Arial"/>
                <w:b/>
                <w:sz w:val="24"/>
                <w:szCs w:val="24"/>
              </w:rPr>
            </w:pPr>
            <w:r>
              <w:rPr>
                <w:rFonts w:ascii="Arial" w:hAnsi="Arial" w:cs="Arial"/>
                <w:b/>
                <w:sz w:val="24"/>
                <w:szCs w:val="24"/>
              </w:rPr>
              <w:t>2017-2018</w:t>
            </w:r>
          </w:p>
        </w:tc>
      </w:tr>
      <w:tr w:rsidR="00150897" w:rsidRPr="001605C1" w14:paraId="14E46699" w14:textId="77777777" w:rsidTr="002D632A">
        <w:tc>
          <w:tcPr>
            <w:tcW w:w="3602" w:type="dxa"/>
          </w:tcPr>
          <w:p w14:paraId="6C2C40BD" w14:textId="77777777" w:rsidR="00150897" w:rsidRPr="001605C1" w:rsidRDefault="00150897" w:rsidP="00150897">
            <w:pPr>
              <w:rPr>
                <w:rFonts w:ascii="Arial" w:hAnsi="Arial" w:cs="Arial"/>
                <w:sz w:val="24"/>
              </w:rPr>
            </w:pPr>
            <w:r>
              <w:rPr>
                <w:rFonts w:ascii="Arial" w:hAnsi="Arial" w:cs="Arial"/>
                <w:sz w:val="24"/>
              </w:rPr>
              <w:t>Overall e</w:t>
            </w:r>
            <w:r w:rsidRPr="001605C1">
              <w:rPr>
                <w:rFonts w:ascii="Arial" w:hAnsi="Arial" w:cs="Arial"/>
                <w:sz w:val="24"/>
              </w:rPr>
              <w:t>ffectiveness</w:t>
            </w:r>
          </w:p>
        </w:tc>
        <w:tc>
          <w:tcPr>
            <w:tcW w:w="830" w:type="dxa"/>
            <w:vAlign w:val="center"/>
          </w:tcPr>
          <w:p w14:paraId="78BC866C" w14:textId="52D6C188" w:rsidR="00150897" w:rsidRDefault="00150897" w:rsidP="00150897">
            <w:pPr>
              <w:jc w:val="center"/>
              <w:rPr>
                <w:rFonts w:ascii="Arial" w:hAnsi="Arial" w:cs="Arial"/>
                <w:sz w:val="24"/>
                <w:szCs w:val="24"/>
              </w:rPr>
            </w:pPr>
            <w:r>
              <w:rPr>
                <w:rFonts w:ascii="Arial" w:hAnsi="Arial" w:cs="Arial"/>
                <w:sz w:val="24"/>
                <w:szCs w:val="24"/>
              </w:rPr>
              <w:t>3</w:t>
            </w:r>
          </w:p>
        </w:tc>
        <w:tc>
          <w:tcPr>
            <w:tcW w:w="830" w:type="dxa"/>
            <w:vAlign w:val="center"/>
          </w:tcPr>
          <w:p w14:paraId="737DCF7F" w14:textId="6FD45A5F" w:rsidR="00150897" w:rsidRDefault="00150897" w:rsidP="00150897">
            <w:pPr>
              <w:jc w:val="center"/>
              <w:rPr>
                <w:rFonts w:ascii="Arial" w:hAnsi="Arial" w:cs="Arial"/>
                <w:sz w:val="24"/>
                <w:szCs w:val="24"/>
              </w:rPr>
            </w:pPr>
            <w:r w:rsidRPr="004E3F5D">
              <w:rPr>
                <w:rFonts w:ascii="Arial" w:hAnsi="Arial" w:cs="Arial"/>
                <w:sz w:val="24"/>
                <w:szCs w:val="24"/>
              </w:rPr>
              <w:t>2</w:t>
            </w:r>
          </w:p>
        </w:tc>
        <w:tc>
          <w:tcPr>
            <w:tcW w:w="830" w:type="dxa"/>
            <w:vAlign w:val="center"/>
          </w:tcPr>
          <w:p w14:paraId="3C8E3B7D" w14:textId="436F0B99"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378D0A18" w14:textId="32B32615"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38C912D6" w14:textId="4CF7C866" w:rsidR="00150897" w:rsidRDefault="00150897" w:rsidP="00150897">
            <w:pPr>
              <w:jc w:val="center"/>
              <w:rPr>
                <w:rFonts w:ascii="Arial" w:hAnsi="Arial" w:cs="Arial"/>
                <w:sz w:val="24"/>
                <w:szCs w:val="24"/>
              </w:rPr>
            </w:pPr>
            <w:r>
              <w:rPr>
                <w:rFonts w:ascii="Arial" w:hAnsi="Arial" w:cs="Arial"/>
                <w:sz w:val="24"/>
                <w:szCs w:val="24"/>
              </w:rPr>
              <w:t>2</w:t>
            </w:r>
          </w:p>
        </w:tc>
      </w:tr>
      <w:tr w:rsidR="00150897" w:rsidRPr="001605C1" w14:paraId="1437B503" w14:textId="77777777" w:rsidTr="002D632A">
        <w:tc>
          <w:tcPr>
            <w:tcW w:w="3602" w:type="dxa"/>
          </w:tcPr>
          <w:p w14:paraId="1940C0AB" w14:textId="77777777" w:rsidR="00150897" w:rsidRPr="001605C1" w:rsidRDefault="00150897" w:rsidP="00150897">
            <w:pPr>
              <w:rPr>
                <w:rFonts w:ascii="Arial" w:hAnsi="Arial" w:cs="Arial"/>
                <w:sz w:val="24"/>
              </w:rPr>
            </w:pPr>
            <w:r>
              <w:rPr>
                <w:rFonts w:ascii="Arial" w:hAnsi="Arial" w:cs="Arial"/>
                <w:sz w:val="24"/>
              </w:rPr>
              <w:t>Outcomes for l</w:t>
            </w:r>
            <w:r w:rsidRPr="001605C1">
              <w:rPr>
                <w:rFonts w:ascii="Arial" w:hAnsi="Arial" w:cs="Arial"/>
                <w:sz w:val="24"/>
              </w:rPr>
              <w:t>earners</w:t>
            </w:r>
          </w:p>
        </w:tc>
        <w:tc>
          <w:tcPr>
            <w:tcW w:w="830" w:type="dxa"/>
            <w:vAlign w:val="center"/>
          </w:tcPr>
          <w:p w14:paraId="642C25BA" w14:textId="7CBA26E6" w:rsidR="00150897"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0CB046F6" w14:textId="409BD4CA" w:rsidR="00150897" w:rsidRDefault="00150897" w:rsidP="00150897">
            <w:pPr>
              <w:jc w:val="center"/>
              <w:rPr>
                <w:rFonts w:ascii="Arial" w:hAnsi="Arial" w:cs="Arial"/>
                <w:sz w:val="24"/>
                <w:szCs w:val="24"/>
              </w:rPr>
            </w:pPr>
            <w:r w:rsidRPr="004E3F5D">
              <w:rPr>
                <w:rFonts w:ascii="Arial" w:hAnsi="Arial" w:cs="Arial"/>
                <w:sz w:val="24"/>
                <w:szCs w:val="24"/>
              </w:rPr>
              <w:t>2</w:t>
            </w:r>
          </w:p>
        </w:tc>
        <w:tc>
          <w:tcPr>
            <w:tcW w:w="830" w:type="dxa"/>
            <w:vAlign w:val="center"/>
          </w:tcPr>
          <w:p w14:paraId="619EFE8B" w14:textId="161CD3D6"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2B97F6A9" w14:textId="1DC8B1AC"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7FDE74E7" w14:textId="58CFD755" w:rsidR="00150897" w:rsidRDefault="00150897" w:rsidP="00150897">
            <w:pPr>
              <w:jc w:val="center"/>
              <w:rPr>
                <w:rFonts w:ascii="Arial" w:hAnsi="Arial" w:cs="Arial"/>
                <w:sz w:val="24"/>
                <w:szCs w:val="24"/>
              </w:rPr>
            </w:pPr>
            <w:r>
              <w:rPr>
                <w:rFonts w:ascii="Arial" w:hAnsi="Arial" w:cs="Arial"/>
                <w:sz w:val="24"/>
                <w:szCs w:val="24"/>
              </w:rPr>
              <w:t>2</w:t>
            </w:r>
          </w:p>
        </w:tc>
      </w:tr>
      <w:tr w:rsidR="00150897" w:rsidRPr="001605C1" w14:paraId="5FC62F7F" w14:textId="77777777" w:rsidTr="002D632A">
        <w:tc>
          <w:tcPr>
            <w:tcW w:w="3602" w:type="dxa"/>
          </w:tcPr>
          <w:p w14:paraId="3827E791" w14:textId="77777777" w:rsidR="00150897" w:rsidRPr="001605C1" w:rsidRDefault="00150897" w:rsidP="00150897">
            <w:pPr>
              <w:rPr>
                <w:rFonts w:ascii="Arial" w:hAnsi="Arial" w:cs="Arial"/>
                <w:sz w:val="24"/>
              </w:rPr>
            </w:pPr>
            <w:r>
              <w:rPr>
                <w:rFonts w:ascii="Arial" w:hAnsi="Arial" w:cs="Arial"/>
                <w:sz w:val="24"/>
              </w:rPr>
              <w:t>Quality of teaching, learning and assessment</w:t>
            </w:r>
          </w:p>
        </w:tc>
        <w:tc>
          <w:tcPr>
            <w:tcW w:w="830" w:type="dxa"/>
            <w:vAlign w:val="center"/>
          </w:tcPr>
          <w:p w14:paraId="6DEB7758" w14:textId="3B53CBBA" w:rsidR="00150897" w:rsidRDefault="00150897" w:rsidP="00150897">
            <w:pPr>
              <w:jc w:val="center"/>
              <w:rPr>
                <w:rFonts w:ascii="Arial" w:hAnsi="Arial" w:cs="Arial"/>
                <w:sz w:val="24"/>
                <w:szCs w:val="24"/>
              </w:rPr>
            </w:pPr>
            <w:r>
              <w:rPr>
                <w:rFonts w:ascii="Arial" w:hAnsi="Arial" w:cs="Arial"/>
                <w:sz w:val="24"/>
                <w:szCs w:val="24"/>
              </w:rPr>
              <w:t>3</w:t>
            </w:r>
          </w:p>
        </w:tc>
        <w:tc>
          <w:tcPr>
            <w:tcW w:w="830" w:type="dxa"/>
            <w:vAlign w:val="center"/>
          </w:tcPr>
          <w:p w14:paraId="7D4E6AB8" w14:textId="353F20FA" w:rsidR="00150897" w:rsidRDefault="00150897" w:rsidP="00150897">
            <w:pPr>
              <w:jc w:val="center"/>
              <w:rPr>
                <w:rFonts w:ascii="Arial" w:hAnsi="Arial" w:cs="Arial"/>
                <w:sz w:val="24"/>
                <w:szCs w:val="24"/>
              </w:rPr>
            </w:pPr>
            <w:r w:rsidRPr="004E3F5D">
              <w:rPr>
                <w:rFonts w:ascii="Arial" w:hAnsi="Arial" w:cs="Arial"/>
                <w:sz w:val="24"/>
                <w:szCs w:val="24"/>
              </w:rPr>
              <w:t>2</w:t>
            </w:r>
          </w:p>
        </w:tc>
        <w:tc>
          <w:tcPr>
            <w:tcW w:w="830" w:type="dxa"/>
            <w:vAlign w:val="center"/>
          </w:tcPr>
          <w:p w14:paraId="44610982" w14:textId="6AF777C1"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59B69305" w14:textId="3754D63F"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4C331C01" w14:textId="3884AF65" w:rsidR="00150897" w:rsidRDefault="00150897" w:rsidP="00150897">
            <w:pPr>
              <w:jc w:val="center"/>
              <w:rPr>
                <w:rFonts w:ascii="Arial" w:hAnsi="Arial" w:cs="Arial"/>
                <w:sz w:val="24"/>
                <w:szCs w:val="24"/>
              </w:rPr>
            </w:pPr>
            <w:r>
              <w:rPr>
                <w:rFonts w:ascii="Arial" w:hAnsi="Arial" w:cs="Arial"/>
                <w:sz w:val="24"/>
                <w:szCs w:val="24"/>
              </w:rPr>
              <w:t>2</w:t>
            </w:r>
          </w:p>
        </w:tc>
      </w:tr>
      <w:tr w:rsidR="00150897" w:rsidRPr="001605C1" w14:paraId="1FCDFC2E" w14:textId="77777777" w:rsidTr="002D632A">
        <w:tc>
          <w:tcPr>
            <w:tcW w:w="3602" w:type="dxa"/>
          </w:tcPr>
          <w:p w14:paraId="511912DF" w14:textId="77777777" w:rsidR="00150897" w:rsidRPr="001605C1" w:rsidRDefault="00150897" w:rsidP="00150897">
            <w:pPr>
              <w:rPr>
                <w:rFonts w:ascii="Arial" w:hAnsi="Arial" w:cs="Arial"/>
                <w:sz w:val="24"/>
              </w:rPr>
            </w:pPr>
            <w:r>
              <w:rPr>
                <w:rFonts w:ascii="Arial" w:hAnsi="Arial" w:cs="Arial"/>
                <w:sz w:val="24"/>
              </w:rPr>
              <w:t>Effectiveness of leadership and m</w:t>
            </w:r>
            <w:r w:rsidRPr="001605C1">
              <w:rPr>
                <w:rFonts w:ascii="Arial" w:hAnsi="Arial" w:cs="Arial"/>
                <w:sz w:val="24"/>
              </w:rPr>
              <w:t>anagement</w:t>
            </w:r>
          </w:p>
        </w:tc>
        <w:tc>
          <w:tcPr>
            <w:tcW w:w="830" w:type="dxa"/>
            <w:vAlign w:val="center"/>
          </w:tcPr>
          <w:p w14:paraId="49F5D8E4" w14:textId="6A3B0EFF" w:rsidR="00150897"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778E8189" w14:textId="51E0D742" w:rsidR="00150897" w:rsidRDefault="00150897" w:rsidP="00150897">
            <w:pPr>
              <w:jc w:val="center"/>
              <w:rPr>
                <w:rFonts w:ascii="Arial" w:hAnsi="Arial" w:cs="Arial"/>
                <w:sz w:val="24"/>
                <w:szCs w:val="24"/>
              </w:rPr>
            </w:pPr>
            <w:r w:rsidRPr="004E3F5D">
              <w:rPr>
                <w:rFonts w:ascii="Arial" w:hAnsi="Arial" w:cs="Arial"/>
                <w:sz w:val="24"/>
                <w:szCs w:val="24"/>
              </w:rPr>
              <w:t>2</w:t>
            </w:r>
          </w:p>
        </w:tc>
        <w:tc>
          <w:tcPr>
            <w:tcW w:w="830" w:type="dxa"/>
            <w:vAlign w:val="center"/>
          </w:tcPr>
          <w:p w14:paraId="310C5563" w14:textId="32BA1E1A"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4134911B" w14:textId="4CAC02A8"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18AF7FFE" w14:textId="55499586" w:rsidR="00150897" w:rsidRDefault="00150897" w:rsidP="00150897">
            <w:pPr>
              <w:jc w:val="center"/>
              <w:rPr>
                <w:rFonts w:ascii="Arial" w:hAnsi="Arial" w:cs="Arial"/>
                <w:sz w:val="24"/>
                <w:szCs w:val="24"/>
              </w:rPr>
            </w:pPr>
            <w:r>
              <w:rPr>
                <w:rFonts w:ascii="Arial" w:hAnsi="Arial" w:cs="Arial"/>
                <w:sz w:val="24"/>
                <w:szCs w:val="24"/>
              </w:rPr>
              <w:t>2</w:t>
            </w:r>
          </w:p>
        </w:tc>
      </w:tr>
      <w:tr w:rsidR="00150897" w:rsidRPr="001605C1" w14:paraId="02252BA6" w14:textId="77777777" w:rsidTr="00150897">
        <w:tc>
          <w:tcPr>
            <w:tcW w:w="3602" w:type="dxa"/>
          </w:tcPr>
          <w:p w14:paraId="3C50406F" w14:textId="77777777" w:rsidR="00150897" w:rsidRDefault="00150897" w:rsidP="00150897">
            <w:pPr>
              <w:rPr>
                <w:rFonts w:ascii="Arial" w:hAnsi="Arial" w:cs="Arial"/>
                <w:sz w:val="24"/>
              </w:rPr>
            </w:pPr>
            <w:r>
              <w:rPr>
                <w:rFonts w:ascii="Arial" w:hAnsi="Arial" w:cs="Arial"/>
                <w:sz w:val="24"/>
              </w:rPr>
              <w:t>Personal development, behaviour and welfare</w:t>
            </w:r>
          </w:p>
        </w:tc>
        <w:tc>
          <w:tcPr>
            <w:tcW w:w="830" w:type="dxa"/>
            <w:shd w:val="clear" w:color="auto" w:fill="BFBFBF" w:themeFill="background1" w:themeFillShade="BF"/>
            <w:vAlign w:val="center"/>
          </w:tcPr>
          <w:p w14:paraId="6DC4C65A" w14:textId="77777777" w:rsidR="00150897" w:rsidRDefault="00150897" w:rsidP="00150897">
            <w:pPr>
              <w:jc w:val="center"/>
              <w:rPr>
                <w:rFonts w:ascii="Arial" w:hAnsi="Arial" w:cs="Arial"/>
                <w:sz w:val="24"/>
                <w:szCs w:val="24"/>
              </w:rPr>
            </w:pPr>
          </w:p>
        </w:tc>
        <w:tc>
          <w:tcPr>
            <w:tcW w:w="830" w:type="dxa"/>
            <w:shd w:val="clear" w:color="auto" w:fill="BFBFBF" w:themeFill="background1" w:themeFillShade="BF"/>
            <w:vAlign w:val="center"/>
          </w:tcPr>
          <w:p w14:paraId="30FA5758" w14:textId="77777777" w:rsidR="00150897" w:rsidRDefault="00150897" w:rsidP="00150897">
            <w:pPr>
              <w:jc w:val="center"/>
              <w:rPr>
                <w:rFonts w:ascii="Arial" w:hAnsi="Arial" w:cs="Arial"/>
                <w:sz w:val="24"/>
                <w:szCs w:val="24"/>
              </w:rPr>
            </w:pPr>
          </w:p>
        </w:tc>
        <w:tc>
          <w:tcPr>
            <w:tcW w:w="830" w:type="dxa"/>
            <w:shd w:val="clear" w:color="auto" w:fill="BFBFBF" w:themeFill="background1" w:themeFillShade="BF"/>
            <w:vAlign w:val="center"/>
          </w:tcPr>
          <w:p w14:paraId="0EF58D22" w14:textId="77777777" w:rsidR="00150897" w:rsidRPr="004E3F5D" w:rsidRDefault="00150897" w:rsidP="00150897">
            <w:pPr>
              <w:jc w:val="center"/>
              <w:rPr>
                <w:rFonts w:ascii="Arial" w:hAnsi="Arial" w:cs="Arial"/>
                <w:sz w:val="24"/>
                <w:szCs w:val="24"/>
              </w:rPr>
            </w:pPr>
          </w:p>
        </w:tc>
        <w:tc>
          <w:tcPr>
            <w:tcW w:w="830" w:type="dxa"/>
            <w:shd w:val="clear" w:color="auto" w:fill="auto"/>
            <w:vAlign w:val="center"/>
          </w:tcPr>
          <w:p w14:paraId="7D3413BC" w14:textId="7DEEC3B7" w:rsidR="00150897"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51E610F3" w14:textId="02FA1BBC" w:rsidR="00150897" w:rsidRDefault="00150897" w:rsidP="00150897">
            <w:pPr>
              <w:jc w:val="center"/>
              <w:rPr>
                <w:rFonts w:ascii="Arial" w:hAnsi="Arial" w:cs="Arial"/>
                <w:sz w:val="24"/>
                <w:szCs w:val="24"/>
              </w:rPr>
            </w:pPr>
            <w:r>
              <w:rPr>
                <w:rFonts w:ascii="Arial" w:hAnsi="Arial" w:cs="Arial"/>
                <w:sz w:val="24"/>
                <w:szCs w:val="24"/>
              </w:rPr>
              <w:t>2</w:t>
            </w:r>
          </w:p>
        </w:tc>
      </w:tr>
      <w:tr w:rsidR="00150897" w:rsidRPr="001605C1" w14:paraId="594C7600" w14:textId="77777777" w:rsidTr="002D632A">
        <w:tc>
          <w:tcPr>
            <w:tcW w:w="3602" w:type="dxa"/>
            <w:shd w:val="clear" w:color="auto" w:fill="000000"/>
          </w:tcPr>
          <w:p w14:paraId="67082BF6" w14:textId="77777777" w:rsidR="00150897" w:rsidRPr="001605C1" w:rsidRDefault="00150897" w:rsidP="00150897">
            <w:pPr>
              <w:jc w:val="both"/>
              <w:rPr>
                <w:rFonts w:ascii="Arial" w:hAnsi="Arial" w:cs="Arial"/>
                <w:sz w:val="24"/>
              </w:rPr>
            </w:pPr>
          </w:p>
        </w:tc>
        <w:tc>
          <w:tcPr>
            <w:tcW w:w="830" w:type="dxa"/>
            <w:shd w:val="clear" w:color="auto" w:fill="000000"/>
            <w:vAlign w:val="center"/>
          </w:tcPr>
          <w:p w14:paraId="3F8B6019" w14:textId="77777777" w:rsidR="00150897" w:rsidRPr="001605C1" w:rsidRDefault="00150897" w:rsidP="00150897">
            <w:pPr>
              <w:jc w:val="center"/>
              <w:rPr>
                <w:rFonts w:ascii="Arial" w:hAnsi="Arial" w:cs="Arial"/>
                <w:sz w:val="24"/>
                <w:szCs w:val="24"/>
              </w:rPr>
            </w:pPr>
          </w:p>
        </w:tc>
        <w:tc>
          <w:tcPr>
            <w:tcW w:w="830" w:type="dxa"/>
            <w:shd w:val="clear" w:color="auto" w:fill="000000"/>
            <w:vAlign w:val="center"/>
          </w:tcPr>
          <w:p w14:paraId="60F286DB" w14:textId="77777777" w:rsidR="00150897" w:rsidRPr="001605C1" w:rsidRDefault="00150897" w:rsidP="00150897">
            <w:pPr>
              <w:jc w:val="center"/>
              <w:rPr>
                <w:rFonts w:ascii="Arial" w:hAnsi="Arial" w:cs="Arial"/>
                <w:sz w:val="24"/>
                <w:szCs w:val="24"/>
              </w:rPr>
            </w:pPr>
          </w:p>
        </w:tc>
        <w:tc>
          <w:tcPr>
            <w:tcW w:w="830" w:type="dxa"/>
            <w:shd w:val="clear" w:color="auto" w:fill="000000"/>
            <w:vAlign w:val="center"/>
          </w:tcPr>
          <w:p w14:paraId="532C6F5A" w14:textId="77777777" w:rsidR="00150897" w:rsidRPr="004E3F5D" w:rsidRDefault="00150897" w:rsidP="00150897">
            <w:pPr>
              <w:jc w:val="center"/>
              <w:rPr>
                <w:rFonts w:ascii="Arial" w:hAnsi="Arial" w:cs="Arial"/>
                <w:sz w:val="24"/>
                <w:szCs w:val="24"/>
              </w:rPr>
            </w:pPr>
          </w:p>
        </w:tc>
        <w:tc>
          <w:tcPr>
            <w:tcW w:w="830" w:type="dxa"/>
            <w:shd w:val="clear" w:color="auto" w:fill="000000"/>
            <w:vAlign w:val="center"/>
          </w:tcPr>
          <w:p w14:paraId="6AB8A9D5" w14:textId="77777777" w:rsidR="00150897" w:rsidRPr="004E3F5D" w:rsidRDefault="00150897" w:rsidP="00150897">
            <w:pPr>
              <w:jc w:val="center"/>
              <w:rPr>
                <w:rFonts w:ascii="Arial" w:hAnsi="Arial" w:cs="Arial"/>
                <w:sz w:val="24"/>
                <w:szCs w:val="24"/>
              </w:rPr>
            </w:pPr>
          </w:p>
        </w:tc>
        <w:tc>
          <w:tcPr>
            <w:tcW w:w="830" w:type="dxa"/>
            <w:shd w:val="clear" w:color="auto" w:fill="000000"/>
            <w:vAlign w:val="center"/>
          </w:tcPr>
          <w:p w14:paraId="49583DEC" w14:textId="77777777" w:rsidR="00150897" w:rsidRPr="004E3F5D" w:rsidRDefault="00150897" w:rsidP="00150897">
            <w:pPr>
              <w:jc w:val="center"/>
              <w:rPr>
                <w:rFonts w:ascii="Arial" w:hAnsi="Arial" w:cs="Arial"/>
                <w:sz w:val="24"/>
                <w:szCs w:val="24"/>
              </w:rPr>
            </w:pPr>
          </w:p>
        </w:tc>
      </w:tr>
      <w:tr w:rsidR="00150897" w:rsidRPr="001605C1" w14:paraId="63E3B0EB" w14:textId="77777777" w:rsidTr="00150897">
        <w:tc>
          <w:tcPr>
            <w:tcW w:w="3602" w:type="dxa"/>
            <w:shd w:val="clear" w:color="auto" w:fill="auto"/>
          </w:tcPr>
          <w:p w14:paraId="6557D416" w14:textId="77777777" w:rsidR="00150897" w:rsidRPr="001605C1" w:rsidRDefault="00150897" w:rsidP="00150897">
            <w:pPr>
              <w:rPr>
                <w:rFonts w:ascii="Arial" w:hAnsi="Arial" w:cs="Arial"/>
                <w:sz w:val="24"/>
                <w:szCs w:val="24"/>
              </w:rPr>
            </w:pPr>
            <w:r w:rsidRPr="001605C1">
              <w:rPr>
                <w:rFonts w:ascii="Arial" w:hAnsi="Arial" w:cs="Arial"/>
                <w:sz w:val="24"/>
                <w:szCs w:val="24"/>
              </w:rPr>
              <w:t>Community Learning</w:t>
            </w:r>
          </w:p>
        </w:tc>
        <w:tc>
          <w:tcPr>
            <w:tcW w:w="830" w:type="dxa"/>
            <w:vAlign w:val="center"/>
          </w:tcPr>
          <w:p w14:paraId="75703405" w14:textId="27026665" w:rsidR="00150897" w:rsidRDefault="00150897" w:rsidP="00150897">
            <w:pPr>
              <w:jc w:val="center"/>
              <w:rPr>
                <w:rFonts w:ascii="Arial" w:hAnsi="Arial" w:cs="Arial"/>
                <w:sz w:val="24"/>
                <w:szCs w:val="24"/>
              </w:rPr>
            </w:pPr>
            <w:r>
              <w:rPr>
                <w:rFonts w:ascii="Arial" w:hAnsi="Arial" w:cs="Arial"/>
                <w:sz w:val="24"/>
                <w:szCs w:val="24"/>
              </w:rPr>
              <w:t>3</w:t>
            </w:r>
          </w:p>
        </w:tc>
        <w:tc>
          <w:tcPr>
            <w:tcW w:w="830" w:type="dxa"/>
            <w:vAlign w:val="center"/>
          </w:tcPr>
          <w:p w14:paraId="6C889076" w14:textId="0D7F7609" w:rsidR="00150897" w:rsidRDefault="00150897" w:rsidP="00150897">
            <w:pPr>
              <w:jc w:val="center"/>
              <w:rPr>
                <w:rFonts w:ascii="Arial" w:hAnsi="Arial" w:cs="Arial"/>
                <w:sz w:val="24"/>
                <w:szCs w:val="24"/>
              </w:rPr>
            </w:pPr>
            <w:r w:rsidRPr="004E3F5D">
              <w:rPr>
                <w:rFonts w:ascii="Arial" w:hAnsi="Arial" w:cs="Arial"/>
                <w:sz w:val="24"/>
                <w:szCs w:val="24"/>
              </w:rPr>
              <w:t>2</w:t>
            </w:r>
          </w:p>
        </w:tc>
        <w:tc>
          <w:tcPr>
            <w:tcW w:w="830" w:type="dxa"/>
            <w:vAlign w:val="center"/>
          </w:tcPr>
          <w:p w14:paraId="4E1AE764" w14:textId="308F2156"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792BD026" w14:textId="0FF3DE48"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shd w:val="clear" w:color="auto" w:fill="BFBFBF" w:themeFill="background1" w:themeFillShade="BF"/>
            <w:vAlign w:val="center"/>
          </w:tcPr>
          <w:p w14:paraId="20DD466E" w14:textId="4A3E6A50" w:rsidR="00150897" w:rsidRDefault="00150897" w:rsidP="00150897">
            <w:pPr>
              <w:jc w:val="center"/>
              <w:rPr>
                <w:rFonts w:ascii="Arial" w:hAnsi="Arial" w:cs="Arial"/>
                <w:sz w:val="24"/>
                <w:szCs w:val="24"/>
              </w:rPr>
            </w:pPr>
          </w:p>
        </w:tc>
      </w:tr>
      <w:tr w:rsidR="00150897" w:rsidRPr="001605C1" w14:paraId="1B63B1A5" w14:textId="77777777" w:rsidTr="00150897">
        <w:tc>
          <w:tcPr>
            <w:tcW w:w="3602" w:type="dxa"/>
            <w:shd w:val="clear" w:color="auto" w:fill="auto"/>
          </w:tcPr>
          <w:p w14:paraId="310701BC" w14:textId="77777777" w:rsidR="00150897" w:rsidRPr="001605C1" w:rsidRDefault="00150897" w:rsidP="00150897">
            <w:pPr>
              <w:rPr>
                <w:rFonts w:ascii="Arial" w:hAnsi="Arial" w:cs="Arial"/>
                <w:sz w:val="24"/>
              </w:rPr>
            </w:pPr>
            <w:r>
              <w:rPr>
                <w:rFonts w:ascii="Arial" w:hAnsi="Arial" w:cs="Arial"/>
                <w:sz w:val="24"/>
              </w:rPr>
              <w:lastRenderedPageBreak/>
              <w:t>Discrete LLDD Provision</w:t>
            </w:r>
          </w:p>
        </w:tc>
        <w:tc>
          <w:tcPr>
            <w:tcW w:w="830" w:type="dxa"/>
            <w:vAlign w:val="center"/>
          </w:tcPr>
          <w:p w14:paraId="74DA6561" w14:textId="170CECD2" w:rsidR="00150897" w:rsidRDefault="00150897" w:rsidP="00150897">
            <w:pPr>
              <w:jc w:val="center"/>
              <w:rPr>
                <w:rFonts w:ascii="Arial" w:hAnsi="Arial" w:cs="Arial"/>
                <w:sz w:val="24"/>
                <w:szCs w:val="24"/>
              </w:rPr>
            </w:pPr>
            <w:r>
              <w:rPr>
                <w:rFonts w:ascii="Arial" w:hAnsi="Arial" w:cs="Arial"/>
                <w:sz w:val="24"/>
                <w:szCs w:val="24"/>
              </w:rPr>
              <w:t>3</w:t>
            </w:r>
          </w:p>
        </w:tc>
        <w:tc>
          <w:tcPr>
            <w:tcW w:w="830" w:type="dxa"/>
            <w:vAlign w:val="center"/>
          </w:tcPr>
          <w:p w14:paraId="79704381" w14:textId="6DE001E5" w:rsidR="00150897" w:rsidRDefault="00150897" w:rsidP="00150897">
            <w:pPr>
              <w:jc w:val="center"/>
              <w:rPr>
                <w:rFonts w:ascii="Arial" w:hAnsi="Arial" w:cs="Arial"/>
                <w:sz w:val="24"/>
                <w:szCs w:val="24"/>
              </w:rPr>
            </w:pPr>
            <w:r w:rsidRPr="004E3F5D">
              <w:rPr>
                <w:rFonts w:ascii="Arial" w:hAnsi="Arial" w:cs="Arial"/>
                <w:sz w:val="24"/>
                <w:szCs w:val="24"/>
              </w:rPr>
              <w:t>2</w:t>
            </w:r>
          </w:p>
        </w:tc>
        <w:tc>
          <w:tcPr>
            <w:tcW w:w="830" w:type="dxa"/>
            <w:vAlign w:val="center"/>
          </w:tcPr>
          <w:p w14:paraId="62DAA313" w14:textId="7DFEB0CA"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78AEE970" w14:textId="19A324C2"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shd w:val="clear" w:color="auto" w:fill="BFBFBF" w:themeFill="background1" w:themeFillShade="BF"/>
            <w:vAlign w:val="center"/>
          </w:tcPr>
          <w:p w14:paraId="693E7036" w14:textId="57815707" w:rsidR="00150897" w:rsidRDefault="00150897" w:rsidP="00150897">
            <w:pPr>
              <w:jc w:val="center"/>
              <w:rPr>
                <w:rFonts w:ascii="Arial" w:hAnsi="Arial" w:cs="Arial"/>
                <w:sz w:val="24"/>
                <w:szCs w:val="24"/>
              </w:rPr>
            </w:pPr>
          </w:p>
        </w:tc>
      </w:tr>
      <w:tr w:rsidR="00150897" w:rsidRPr="001605C1" w14:paraId="24A96E79" w14:textId="77777777" w:rsidTr="00150897">
        <w:tc>
          <w:tcPr>
            <w:tcW w:w="3602" w:type="dxa"/>
            <w:shd w:val="clear" w:color="auto" w:fill="auto"/>
          </w:tcPr>
          <w:p w14:paraId="5AA2BB3D" w14:textId="77777777" w:rsidR="00150897" w:rsidRPr="001605C1" w:rsidRDefault="00150897" w:rsidP="00150897">
            <w:pPr>
              <w:rPr>
                <w:rFonts w:ascii="Arial" w:hAnsi="Arial" w:cs="Arial"/>
                <w:i/>
                <w:sz w:val="24"/>
                <w:szCs w:val="24"/>
              </w:rPr>
            </w:pPr>
            <w:r w:rsidRPr="001605C1">
              <w:rPr>
                <w:rFonts w:ascii="Arial" w:hAnsi="Arial" w:cs="Arial"/>
                <w:sz w:val="24"/>
              </w:rPr>
              <w:t>Family Learning</w:t>
            </w:r>
          </w:p>
        </w:tc>
        <w:tc>
          <w:tcPr>
            <w:tcW w:w="830" w:type="dxa"/>
            <w:tcBorders>
              <w:bottom w:val="single" w:sz="4" w:space="0" w:color="auto"/>
            </w:tcBorders>
            <w:vAlign w:val="center"/>
          </w:tcPr>
          <w:p w14:paraId="2FF60B1F" w14:textId="419FA8DD" w:rsidR="00150897" w:rsidRDefault="00150897" w:rsidP="00150897">
            <w:pPr>
              <w:jc w:val="center"/>
              <w:rPr>
                <w:rFonts w:ascii="Arial" w:hAnsi="Arial" w:cs="Arial"/>
                <w:sz w:val="24"/>
                <w:szCs w:val="24"/>
              </w:rPr>
            </w:pPr>
            <w:r>
              <w:rPr>
                <w:rFonts w:ascii="Arial" w:hAnsi="Arial" w:cs="Arial"/>
                <w:sz w:val="24"/>
                <w:szCs w:val="24"/>
              </w:rPr>
              <w:t>2</w:t>
            </w:r>
          </w:p>
        </w:tc>
        <w:tc>
          <w:tcPr>
            <w:tcW w:w="830" w:type="dxa"/>
            <w:tcBorders>
              <w:bottom w:val="single" w:sz="4" w:space="0" w:color="auto"/>
            </w:tcBorders>
            <w:vAlign w:val="center"/>
          </w:tcPr>
          <w:p w14:paraId="0D1576B0" w14:textId="45B5AB19" w:rsidR="00150897" w:rsidRDefault="00150897" w:rsidP="00150897">
            <w:pPr>
              <w:jc w:val="center"/>
              <w:rPr>
                <w:rFonts w:ascii="Arial" w:hAnsi="Arial" w:cs="Arial"/>
                <w:sz w:val="24"/>
                <w:szCs w:val="24"/>
              </w:rPr>
            </w:pPr>
            <w:r w:rsidRPr="004E3F5D">
              <w:rPr>
                <w:rFonts w:ascii="Arial" w:hAnsi="Arial" w:cs="Arial"/>
                <w:sz w:val="24"/>
                <w:szCs w:val="24"/>
              </w:rPr>
              <w:t>1</w:t>
            </w:r>
          </w:p>
        </w:tc>
        <w:tc>
          <w:tcPr>
            <w:tcW w:w="830" w:type="dxa"/>
            <w:tcBorders>
              <w:bottom w:val="single" w:sz="4" w:space="0" w:color="auto"/>
            </w:tcBorders>
            <w:vAlign w:val="center"/>
          </w:tcPr>
          <w:p w14:paraId="0B76E9ED" w14:textId="2ED124D7" w:rsidR="00150897" w:rsidRPr="004E3F5D" w:rsidRDefault="00150897" w:rsidP="00150897">
            <w:pPr>
              <w:jc w:val="center"/>
              <w:rPr>
                <w:rFonts w:ascii="Arial" w:hAnsi="Arial" w:cs="Arial"/>
                <w:sz w:val="24"/>
                <w:szCs w:val="24"/>
              </w:rPr>
            </w:pPr>
            <w:r>
              <w:rPr>
                <w:rFonts w:ascii="Arial" w:hAnsi="Arial" w:cs="Arial"/>
                <w:sz w:val="24"/>
                <w:szCs w:val="24"/>
              </w:rPr>
              <w:t>1</w:t>
            </w:r>
          </w:p>
        </w:tc>
        <w:tc>
          <w:tcPr>
            <w:tcW w:w="830" w:type="dxa"/>
            <w:tcBorders>
              <w:bottom w:val="single" w:sz="4" w:space="0" w:color="auto"/>
            </w:tcBorders>
            <w:vAlign w:val="center"/>
          </w:tcPr>
          <w:p w14:paraId="6BF8CE1C" w14:textId="22C5ED96"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tcBorders>
              <w:bottom w:val="single" w:sz="4" w:space="0" w:color="auto"/>
            </w:tcBorders>
            <w:shd w:val="clear" w:color="auto" w:fill="BFBFBF" w:themeFill="background1" w:themeFillShade="BF"/>
            <w:vAlign w:val="center"/>
          </w:tcPr>
          <w:p w14:paraId="4307FE09" w14:textId="17F48AD3" w:rsidR="00150897" w:rsidRDefault="00150897" w:rsidP="00150897">
            <w:pPr>
              <w:jc w:val="center"/>
              <w:rPr>
                <w:rFonts w:ascii="Arial" w:hAnsi="Arial" w:cs="Arial"/>
                <w:sz w:val="24"/>
                <w:szCs w:val="24"/>
              </w:rPr>
            </w:pPr>
          </w:p>
        </w:tc>
      </w:tr>
      <w:tr w:rsidR="00150897" w:rsidRPr="001605C1" w14:paraId="161D7608" w14:textId="77777777" w:rsidTr="00150897">
        <w:tc>
          <w:tcPr>
            <w:tcW w:w="3602" w:type="dxa"/>
            <w:shd w:val="clear" w:color="auto" w:fill="auto"/>
          </w:tcPr>
          <w:p w14:paraId="12FFCB36" w14:textId="77777777" w:rsidR="00150897" w:rsidRPr="001605C1" w:rsidRDefault="00150897" w:rsidP="00150897">
            <w:pPr>
              <w:rPr>
                <w:rFonts w:ascii="Arial" w:hAnsi="Arial" w:cs="Arial"/>
                <w:sz w:val="24"/>
              </w:rPr>
            </w:pPr>
            <w:r>
              <w:rPr>
                <w:rFonts w:ascii="Arial" w:hAnsi="Arial" w:cs="Arial"/>
                <w:sz w:val="24"/>
              </w:rPr>
              <w:t>Study Programmes</w:t>
            </w:r>
          </w:p>
        </w:tc>
        <w:tc>
          <w:tcPr>
            <w:tcW w:w="830" w:type="dxa"/>
            <w:shd w:val="clear" w:color="auto" w:fill="auto"/>
            <w:vAlign w:val="center"/>
          </w:tcPr>
          <w:p w14:paraId="7A239361" w14:textId="251E07B2" w:rsidR="00150897"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41D9FC5B" w14:textId="6571B020" w:rsidR="00150897" w:rsidRDefault="00150897" w:rsidP="00150897">
            <w:pPr>
              <w:jc w:val="center"/>
              <w:rPr>
                <w:rFonts w:ascii="Arial" w:hAnsi="Arial" w:cs="Arial"/>
                <w:sz w:val="24"/>
                <w:szCs w:val="24"/>
              </w:rPr>
            </w:pPr>
            <w:r w:rsidRPr="004E3F5D">
              <w:rPr>
                <w:rFonts w:ascii="Arial" w:hAnsi="Arial" w:cs="Arial"/>
                <w:sz w:val="24"/>
                <w:szCs w:val="24"/>
              </w:rPr>
              <w:t>2</w:t>
            </w:r>
          </w:p>
        </w:tc>
        <w:tc>
          <w:tcPr>
            <w:tcW w:w="830" w:type="dxa"/>
            <w:vAlign w:val="center"/>
          </w:tcPr>
          <w:p w14:paraId="62B2FC4F" w14:textId="287F1A1C"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078646F5" w14:textId="1E38556E" w:rsidR="00150897" w:rsidRPr="004E3F5D" w:rsidRDefault="00150897" w:rsidP="00150897">
            <w:pPr>
              <w:jc w:val="center"/>
              <w:rPr>
                <w:rFonts w:ascii="Arial" w:hAnsi="Arial" w:cs="Arial"/>
                <w:sz w:val="24"/>
                <w:szCs w:val="24"/>
              </w:rPr>
            </w:pPr>
            <w:r>
              <w:rPr>
                <w:rFonts w:ascii="Arial" w:hAnsi="Arial" w:cs="Arial"/>
                <w:sz w:val="24"/>
                <w:szCs w:val="24"/>
              </w:rPr>
              <w:t>2</w:t>
            </w:r>
          </w:p>
        </w:tc>
        <w:tc>
          <w:tcPr>
            <w:tcW w:w="830" w:type="dxa"/>
            <w:vAlign w:val="center"/>
          </w:tcPr>
          <w:p w14:paraId="455CD9D4" w14:textId="6402026B" w:rsidR="00150897" w:rsidRDefault="00150897" w:rsidP="00150897">
            <w:pPr>
              <w:jc w:val="center"/>
              <w:rPr>
                <w:rFonts w:ascii="Arial" w:hAnsi="Arial" w:cs="Arial"/>
                <w:sz w:val="24"/>
                <w:szCs w:val="24"/>
              </w:rPr>
            </w:pPr>
            <w:r>
              <w:rPr>
                <w:rFonts w:ascii="Arial" w:hAnsi="Arial" w:cs="Arial"/>
                <w:sz w:val="24"/>
                <w:szCs w:val="24"/>
              </w:rPr>
              <w:t>2</w:t>
            </w:r>
          </w:p>
        </w:tc>
      </w:tr>
      <w:tr w:rsidR="00150897" w:rsidRPr="001605C1" w14:paraId="165BF965" w14:textId="77777777" w:rsidTr="00150897">
        <w:tc>
          <w:tcPr>
            <w:tcW w:w="3602" w:type="dxa"/>
            <w:shd w:val="clear" w:color="auto" w:fill="auto"/>
          </w:tcPr>
          <w:p w14:paraId="1641750A" w14:textId="53A7FE2F" w:rsidR="00150897" w:rsidRDefault="00150897" w:rsidP="00150897">
            <w:pPr>
              <w:rPr>
                <w:rFonts w:ascii="Arial" w:hAnsi="Arial" w:cs="Arial"/>
                <w:sz w:val="24"/>
              </w:rPr>
            </w:pPr>
            <w:r>
              <w:rPr>
                <w:rFonts w:ascii="Arial" w:hAnsi="Arial" w:cs="Arial"/>
                <w:sz w:val="24"/>
              </w:rPr>
              <w:t>Adult Provision (19+)</w:t>
            </w:r>
          </w:p>
        </w:tc>
        <w:tc>
          <w:tcPr>
            <w:tcW w:w="830" w:type="dxa"/>
            <w:shd w:val="clear" w:color="auto" w:fill="BFBFBF" w:themeFill="background1" w:themeFillShade="BF"/>
            <w:vAlign w:val="center"/>
          </w:tcPr>
          <w:p w14:paraId="6833CAF6" w14:textId="77777777" w:rsidR="00150897" w:rsidRDefault="00150897" w:rsidP="00150897">
            <w:pPr>
              <w:jc w:val="center"/>
              <w:rPr>
                <w:rFonts w:ascii="Arial" w:hAnsi="Arial" w:cs="Arial"/>
                <w:sz w:val="24"/>
                <w:szCs w:val="24"/>
              </w:rPr>
            </w:pPr>
          </w:p>
        </w:tc>
        <w:tc>
          <w:tcPr>
            <w:tcW w:w="830" w:type="dxa"/>
            <w:shd w:val="clear" w:color="auto" w:fill="BFBFBF" w:themeFill="background1" w:themeFillShade="BF"/>
            <w:vAlign w:val="center"/>
          </w:tcPr>
          <w:p w14:paraId="25FE2067" w14:textId="77777777" w:rsidR="00150897" w:rsidRPr="004E3F5D" w:rsidRDefault="00150897" w:rsidP="00150897">
            <w:pPr>
              <w:jc w:val="center"/>
              <w:rPr>
                <w:rFonts w:ascii="Arial" w:hAnsi="Arial" w:cs="Arial"/>
                <w:sz w:val="24"/>
                <w:szCs w:val="24"/>
              </w:rPr>
            </w:pPr>
          </w:p>
        </w:tc>
        <w:tc>
          <w:tcPr>
            <w:tcW w:w="830" w:type="dxa"/>
            <w:shd w:val="clear" w:color="auto" w:fill="BFBFBF" w:themeFill="background1" w:themeFillShade="BF"/>
            <w:vAlign w:val="center"/>
          </w:tcPr>
          <w:p w14:paraId="212DCB83" w14:textId="77777777" w:rsidR="00150897" w:rsidRDefault="00150897" w:rsidP="00150897">
            <w:pPr>
              <w:jc w:val="center"/>
              <w:rPr>
                <w:rFonts w:ascii="Arial" w:hAnsi="Arial" w:cs="Arial"/>
                <w:sz w:val="24"/>
                <w:szCs w:val="24"/>
              </w:rPr>
            </w:pPr>
          </w:p>
        </w:tc>
        <w:tc>
          <w:tcPr>
            <w:tcW w:w="830" w:type="dxa"/>
            <w:shd w:val="clear" w:color="auto" w:fill="BFBFBF" w:themeFill="background1" w:themeFillShade="BF"/>
            <w:vAlign w:val="center"/>
          </w:tcPr>
          <w:p w14:paraId="74E52DFD" w14:textId="77777777" w:rsidR="00150897" w:rsidRDefault="00150897" w:rsidP="00150897">
            <w:pPr>
              <w:jc w:val="center"/>
              <w:rPr>
                <w:rFonts w:ascii="Arial" w:hAnsi="Arial" w:cs="Arial"/>
                <w:sz w:val="24"/>
                <w:szCs w:val="24"/>
              </w:rPr>
            </w:pPr>
          </w:p>
        </w:tc>
        <w:tc>
          <w:tcPr>
            <w:tcW w:w="830" w:type="dxa"/>
            <w:vAlign w:val="center"/>
          </w:tcPr>
          <w:p w14:paraId="1722351B" w14:textId="7968A942" w:rsidR="00150897" w:rsidRDefault="00150897" w:rsidP="00150897">
            <w:pPr>
              <w:jc w:val="center"/>
              <w:rPr>
                <w:rFonts w:ascii="Arial" w:hAnsi="Arial" w:cs="Arial"/>
                <w:sz w:val="24"/>
                <w:szCs w:val="24"/>
              </w:rPr>
            </w:pPr>
            <w:r>
              <w:rPr>
                <w:rFonts w:ascii="Arial" w:hAnsi="Arial" w:cs="Arial"/>
                <w:sz w:val="24"/>
                <w:szCs w:val="24"/>
              </w:rPr>
              <w:t>2</w:t>
            </w:r>
          </w:p>
        </w:tc>
      </w:tr>
      <w:tr w:rsidR="00150897" w:rsidRPr="001605C1" w14:paraId="4EE28AD2" w14:textId="77777777" w:rsidTr="00150897">
        <w:tc>
          <w:tcPr>
            <w:tcW w:w="3602" w:type="dxa"/>
            <w:shd w:val="clear" w:color="auto" w:fill="auto"/>
          </w:tcPr>
          <w:p w14:paraId="73EB50C2" w14:textId="6A87DE51" w:rsidR="00150897" w:rsidRDefault="00150897" w:rsidP="00150897">
            <w:pPr>
              <w:rPr>
                <w:rFonts w:ascii="Arial" w:hAnsi="Arial" w:cs="Arial"/>
                <w:sz w:val="24"/>
              </w:rPr>
            </w:pPr>
            <w:r>
              <w:rPr>
                <w:rFonts w:ascii="Arial" w:hAnsi="Arial" w:cs="Arial"/>
                <w:sz w:val="24"/>
              </w:rPr>
              <w:t>19+ Advanced Learning Loans</w:t>
            </w:r>
          </w:p>
        </w:tc>
        <w:tc>
          <w:tcPr>
            <w:tcW w:w="830" w:type="dxa"/>
            <w:shd w:val="clear" w:color="auto" w:fill="BFBFBF" w:themeFill="background1" w:themeFillShade="BF"/>
            <w:vAlign w:val="center"/>
          </w:tcPr>
          <w:p w14:paraId="258605FC" w14:textId="77777777" w:rsidR="00150897" w:rsidRDefault="00150897" w:rsidP="00150897">
            <w:pPr>
              <w:jc w:val="center"/>
              <w:rPr>
                <w:rFonts w:ascii="Arial" w:hAnsi="Arial" w:cs="Arial"/>
                <w:sz w:val="24"/>
                <w:szCs w:val="24"/>
              </w:rPr>
            </w:pPr>
          </w:p>
        </w:tc>
        <w:tc>
          <w:tcPr>
            <w:tcW w:w="830" w:type="dxa"/>
            <w:shd w:val="clear" w:color="auto" w:fill="BFBFBF" w:themeFill="background1" w:themeFillShade="BF"/>
            <w:vAlign w:val="center"/>
          </w:tcPr>
          <w:p w14:paraId="21A05E34" w14:textId="77777777" w:rsidR="00150897" w:rsidRPr="004E3F5D" w:rsidRDefault="00150897" w:rsidP="00150897">
            <w:pPr>
              <w:jc w:val="center"/>
              <w:rPr>
                <w:rFonts w:ascii="Arial" w:hAnsi="Arial" w:cs="Arial"/>
                <w:sz w:val="24"/>
                <w:szCs w:val="24"/>
              </w:rPr>
            </w:pPr>
          </w:p>
        </w:tc>
        <w:tc>
          <w:tcPr>
            <w:tcW w:w="830" w:type="dxa"/>
            <w:shd w:val="clear" w:color="auto" w:fill="BFBFBF" w:themeFill="background1" w:themeFillShade="BF"/>
            <w:vAlign w:val="center"/>
          </w:tcPr>
          <w:p w14:paraId="204AB993" w14:textId="77777777" w:rsidR="00150897" w:rsidRDefault="00150897" w:rsidP="00150897">
            <w:pPr>
              <w:jc w:val="center"/>
              <w:rPr>
                <w:rFonts w:ascii="Arial" w:hAnsi="Arial" w:cs="Arial"/>
                <w:sz w:val="24"/>
                <w:szCs w:val="24"/>
              </w:rPr>
            </w:pPr>
          </w:p>
        </w:tc>
        <w:tc>
          <w:tcPr>
            <w:tcW w:w="830" w:type="dxa"/>
            <w:shd w:val="clear" w:color="auto" w:fill="BFBFBF" w:themeFill="background1" w:themeFillShade="BF"/>
            <w:vAlign w:val="center"/>
          </w:tcPr>
          <w:p w14:paraId="6DBDF738" w14:textId="77777777" w:rsidR="00150897" w:rsidRDefault="00150897" w:rsidP="00150897">
            <w:pPr>
              <w:jc w:val="center"/>
              <w:rPr>
                <w:rFonts w:ascii="Arial" w:hAnsi="Arial" w:cs="Arial"/>
                <w:sz w:val="24"/>
                <w:szCs w:val="24"/>
              </w:rPr>
            </w:pPr>
          </w:p>
        </w:tc>
        <w:tc>
          <w:tcPr>
            <w:tcW w:w="830" w:type="dxa"/>
            <w:vAlign w:val="center"/>
          </w:tcPr>
          <w:p w14:paraId="2BC20FBD" w14:textId="034308AC" w:rsidR="00150897" w:rsidRDefault="00150897" w:rsidP="00150897">
            <w:pPr>
              <w:jc w:val="center"/>
              <w:rPr>
                <w:rFonts w:ascii="Arial" w:hAnsi="Arial" w:cs="Arial"/>
                <w:sz w:val="24"/>
                <w:szCs w:val="24"/>
              </w:rPr>
            </w:pPr>
            <w:r>
              <w:rPr>
                <w:rFonts w:ascii="Arial" w:hAnsi="Arial" w:cs="Arial"/>
                <w:sz w:val="24"/>
                <w:szCs w:val="24"/>
              </w:rPr>
              <w:t>2</w:t>
            </w:r>
          </w:p>
        </w:tc>
      </w:tr>
    </w:tbl>
    <w:p w14:paraId="7417E399" w14:textId="77777777" w:rsidR="00163329" w:rsidRDefault="00163329" w:rsidP="00CD3D37">
      <w:pPr>
        <w:pStyle w:val="BodyText2"/>
        <w:spacing w:after="100" w:afterAutospacing="1" w:line="240" w:lineRule="auto"/>
        <w:jc w:val="both"/>
        <w:rPr>
          <w:rFonts w:cs="Arial"/>
          <w:sz w:val="24"/>
        </w:rPr>
      </w:pPr>
    </w:p>
    <w:p w14:paraId="6ACAB1BE" w14:textId="77777777" w:rsidR="00742161" w:rsidRDefault="00742161" w:rsidP="00742161">
      <w:pPr>
        <w:pStyle w:val="BodyText2"/>
        <w:spacing w:after="100" w:afterAutospacing="1" w:line="240" w:lineRule="auto"/>
        <w:jc w:val="both"/>
        <w:rPr>
          <w:rFonts w:ascii="Arial Black" w:hAnsi="Arial Black" w:cs="Arial"/>
          <w:b/>
          <w:sz w:val="24"/>
        </w:rPr>
      </w:pPr>
      <w:r>
        <w:rPr>
          <w:rFonts w:ascii="Arial Black" w:hAnsi="Arial Black" w:cs="Arial"/>
          <w:b/>
          <w:sz w:val="24"/>
        </w:rPr>
        <w:t>Key Data</w:t>
      </w:r>
    </w:p>
    <w:p w14:paraId="7D11BB22" w14:textId="77777777" w:rsidR="00742161" w:rsidRPr="00DF609F" w:rsidRDefault="00742161" w:rsidP="00742161">
      <w:pPr>
        <w:pStyle w:val="BodyText2"/>
        <w:spacing w:after="100" w:afterAutospacing="1" w:line="240" w:lineRule="auto"/>
        <w:jc w:val="both"/>
        <w:rPr>
          <w:rFonts w:cs="Arial"/>
          <w:sz w:val="24"/>
        </w:rPr>
      </w:pPr>
      <w:r w:rsidRPr="00DF609F">
        <w:rPr>
          <w:rFonts w:cs="Arial"/>
          <w:sz w:val="24"/>
        </w:rPr>
        <w:t>Learner Engagement</w:t>
      </w:r>
    </w:p>
    <w:tbl>
      <w:tblPr>
        <w:tblW w:w="7980" w:type="dxa"/>
        <w:tblLook w:val="04A0" w:firstRow="1" w:lastRow="0" w:firstColumn="1" w:lastColumn="0" w:noHBand="0" w:noVBand="1"/>
      </w:tblPr>
      <w:tblGrid>
        <w:gridCol w:w="2920"/>
        <w:gridCol w:w="1012"/>
        <w:gridCol w:w="1012"/>
        <w:gridCol w:w="1012"/>
        <w:gridCol w:w="1012"/>
        <w:gridCol w:w="1012"/>
      </w:tblGrid>
      <w:tr w:rsidR="00742161" w:rsidRPr="00DF609F" w14:paraId="0B555B1C" w14:textId="130D54E8" w:rsidTr="00742161">
        <w:trPr>
          <w:trHeight w:val="288"/>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503F5" w14:textId="77777777" w:rsidR="00742161" w:rsidRPr="00DF609F" w:rsidRDefault="00742161" w:rsidP="002D632A">
            <w:pPr>
              <w:rPr>
                <w:rFonts w:ascii="Arial" w:hAnsi="Arial" w:cs="Arial"/>
                <w:b/>
                <w:bCs/>
                <w:kern w:val="0"/>
                <w:sz w:val="22"/>
                <w:szCs w:val="22"/>
                <w:lang w:eastAsia="en-GB"/>
              </w:rPr>
            </w:pPr>
            <w:r>
              <w:rPr>
                <w:rFonts w:ascii="Arial" w:hAnsi="Arial" w:cs="Arial"/>
                <w:b/>
                <w:bCs/>
                <w:kern w:val="0"/>
                <w:sz w:val="22"/>
                <w:szCs w:val="22"/>
                <w:lang w:eastAsia="en-GB"/>
              </w:rPr>
              <w:t>Provision</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6EB5AA8A" w14:textId="77777777" w:rsidR="00742161" w:rsidRPr="00DF609F" w:rsidRDefault="00742161" w:rsidP="002D632A">
            <w:pPr>
              <w:rPr>
                <w:rFonts w:ascii="Arial" w:hAnsi="Arial" w:cs="Arial"/>
                <w:b/>
                <w:bCs/>
                <w:kern w:val="0"/>
                <w:sz w:val="22"/>
                <w:szCs w:val="22"/>
                <w:lang w:eastAsia="en-GB"/>
              </w:rPr>
            </w:pPr>
            <w:r w:rsidRPr="00DF609F">
              <w:rPr>
                <w:rFonts w:ascii="Arial" w:hAnsi="Arial" w:cs="Arial"/>
                <w:b/>
                <w:bCs/>
                <w:kern w:val="0"/>
                <w:sz w:val="22"/>
                <w:szCs w:val="22"/>
                <w:lang w:eastAsia="en-GB"/>
              </w:rPr>
              <w:t>2014/15</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4A5C567C" w14:textId="77777777" w:rsidR="00742161" w:rsidRPr="00DF609F" w:rsidRDefault="00742161" w:rsidP="002D632A">
            <w:pPr>
              <w:rPr>
                <w:rFonts w:ascii="Arial" w:hAnsi="Arial" w:cs="Arial"/>
                <w:b/>
                <w:bCs/>
                <w:kern w:val="0"/>
                <w:sz w:val="22"/>
                <w:szCs w:val="22"/>
                <w:lang w:eastAsia="en-GB"/>
              </w:rPr>
            </w:pPr>
            <w:r w:rsidRPr="00DF609F">
              <w:rPr>
                <w:rFonts w:ascii="Arial" w:hAnsi="Arial" w:cs="Arial"/>
                <w:b/>
                <w:bCs/>
                <w:kern w:val="0"/>
                <w:sz w:val="22"/>
                <w:szCs w:val="22"/>
                <w:lang w:eastAsia="en-GB"/>
              </w:rPr>
              <w:t>2015/16</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36EB1AE" w14:textId="77777777" w:rsidR="00742161" w:rsidRPr="00DF609F" w:rsidRDefault="00742161" w:rsidP="002D632A">
            <w:pPr>
              <w:rPr>
                <w:rFonts w:ascii="Arial" w:hAnsi="Arial" w:cs="Arial"/>
                <w:b/>
                <w:bCs/>
                <w:kern w:val="0"/>
                <w:sz w:val="22"/>
                <w:szCs w:val="22"/>
                <w:lang w:eastAsia="en-GB"/>
              </w:rPr>
            </w:pPr>
            <w:r w:rsidRPr="00DF609F">
              <w:rPr>
                <w:rFonts w:ascii="Arial" w:hAnsi="Arial" w:cs="Arial"/>
                <w:b/>
                <w:bCs/>
                <w:kern w:val="0"/>
                <w:sz w:val="22"/>
                <w:szCs w:val="22"/>
                <w:lang w:eastAsia="en-GB"/>
              </w:rPr>
              <w:t>2016/17</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14:paraId="58A349DC" w14:textId="77777777" w:rsidR="00742161" w:rsidRPr="00DF609F" w:rsidRDefault="00742161" w:rsidP="002D632A">
            <w:pPr>
              <w:rPr>
                <w:rFonts w:ascii="Arial" w:hAnsi="Arial" w:cs="Arial"/>
                <w:b/>
                <w:bCs/>
                <w:kern w:val="0"/>
                <w:sz w:val="22"/>
                <w:szCs w:val="22"/>
                <w:lang w:eastAsia="en-GB"/>
              </w:rPr>
            </w:pPr>
            <w:r w:rsidRPr="00DF609F">
              <w:rPr>
                <w:rFonts w:ascii="Arial" w:hAnsi="Arial" w:cs="Arial"/>
                <w:b/>
                <w:bCs/>
                <w:kern w:val="0"/>
                <w:sz w:val="22"/>
                <w:szCs w:val="22"/>
                <w:lang w:eastAsia="en-GB"/>
              </w:rPr>
              <w:t>2017/18</w:t>
            </w:r>
          </w:p>
        </w:tc>
        <w:tc>
          <w:tcPr>
            <w:tcW w:w="1012" w:type="dxa"/>
            <w:tcBorders>
              <w:top w:val="single" w:sz="4" w:space="0" w:color="auto"/>
              <w:left w:val="nil"/>
              <w:bottom w:val="single" w:sz="4" w:space="0" w:color="auto"/>
              <w:right w:val="single" w:sz="4" w:space="0" w:color="auto"/>
            </w:tcBorders>
          </w:tcPr>
          <w:p w14:paraId="017EFED5" w14:textId="0BC6C004" w:rsidR="00742161" w:rsidRPr="00DF609F" w:rsidRDefault="00742161" w:rsidP="002D632A">
            <w:pPr>
              <w:rPr>
                <w:rFonts w:ascii="Arial" w:hAnsi="Arial" w:cs="Arial"/>
                <w:b/>
                <w:bCs/>
                <w:kern w:val="0"/>
                <w:sz w:val="22"/>
                <w:szCs w:val="22"/>
                <w:lang w:eastAsia="en-GB"/>
              </w:rPr>
            </w:pPr>
            <w:r>
              <w:rPr>
                <w:rFonts w:ascii="Arial" w:hAnsi="Arial" w:cs="Arial"/>
                <w:b/>
                <w:bCs/>
                <w:kern w:val="0"/>
                <w:sz w:val="22"/>
                <w:szCs w:val="22"/>
                <w:lang w:eastAsia="en-GB"/>
              </w:rPr>
              <w:t>2018/19</w:t>
            </w:r>
          </w:p>
        </w:tc>
      </w:tr>
      <w:tr w:rsidR="00742161" w:rsidRPr="00DF609F" w14:paraId="77A97A3E" w14:textId="0002EDDA" w:rsidTr="0078369C">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4950102" w14:textId="77777777" w:rsidR="00742161" w:rsidRPr="00DF609F" w:rsidRDefault="00742161" w:rsidP="002D632A">
            <w:pPr>
              <w:rPr>
                <w:rFonts w:ascii="Arial" w:hAnsi="Arial" w:cs="Arial"/>
                <w:kern w:val="0"/>
                <w:sz w:val="22"/>
                <w:szCs w:val="22"/>
                <w:lang w:eastAsia="en-GB"/>
              </w:rPr>
            </w:pPr>
            <w:r w:rsidRPr="00DF609F">
              <w:rPr>
                <w:rFonts w:ascii="Arial" w:hAnsi="Arial" w:cs="Arial"/>
                <w:kern w:val="0"/>
                <w:sz w:val="22"/>
                <w:szCs w:val="22"/>
                <w:lang w:eastAsia="en-GB"/>
              </w:rPr>
              <w:t>Study Programme</w:t>
            </w:r>
          </w:p>
        </w:tc>
        <w:tc>
          <w:tcPr>
            <w:tcW w:w="1012" w:type="dxa"/>
            <w:tcBorders>
              <w:top w:val="nil"/>
              <w:left w:val="nil"/>
              <w:bottom w:val="single" w:sz="4" w:space="0" w:color="auto"/>
              <w:right w:val="single" w:sz="4" w:space="0" w:color="auto"/>
            </w:tcBorders>
            <w:shd w:val="clear" w:color="auto" w:fill="auto"/>
            <w:noWrap/>
            <w:vAlign w:val="center"/>
            <w:hideMark/>
          </w:tcPr>
          <w:p w14:paraId="4354A0A3"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233</w:t>
            </w:r>
          </w:p>
        </w:tc>
        <w:tc>
          <w:tcPr>
            <w:tcW w:w="1012" w:type="dxa"/>
            <w:tcBorders>
              <w:top w:val="nil"/>
              <w:left w:val="nil"/>
              <w:bottom w:val="single" w:sz="4" w:space="0" w:color="auto"/>
              <w:right w:val="single" w:sz="4" w:space="0" w:color="auto"/>
            </w:tcBorders>
            <w:shd w:val="clear" w:color="auto" w:fill="auto"/>
            <w:noWrap/>
            <w:vAlign w:val="center"/>
            <w:hideMark/>
          </w:tcPr>
          <w:p w14:paraId="20A3712C"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267</w:t>
            </w:r>
          </w:p>
        </w:tc>
        <w:tc>
          <w:tcPr>
            <w:tcW w:w="1012" w:type="dxa"/>
            <w:tcBorders>
              <w:top w:val="nil"/>
              <w:left w:val="nil"/>
              <w:bottom w:val="single" w:sz="4" w:space="0" w:color="auto"/>
              <w:right w:val="single" w:sz="4" w:space="0" w:color="auto"/>
            </w:tcBorders>
            <w:shd w:val="clear" w:color="auto" w:fill="auto"/>
            <w:noWrap/>
            <w:vAlign w:val="center"/>
            <w:hideMark/>
          </w:tcPr>
          <w:p w14:paraId="3939644D"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287</w:t>
            </w:r>
          </w:p>
        </w:tc>
        <w:tc>
          <w:tcPr>
            <w:tcW w:w="1012" w:type="dxa"/>
            <w:tcBorders>
              <w:top w:val="nil"/>
              <w:left w:val="nil"/>
              <w:bottom w:val="single" w:sz="4" w:space="0" w:color="auto"/>
              <w:right w:val="single" w:sz="4" w:space="0" w:color="auto"/>
            </w:tcBorders>
            <w:shd w:val="clear" w:color="auto" w:fill="auto"/>
            <w:noWrap/>
            <w:vAlign w:val="center"/>
            <w:hideMark/>
          </w:tcPr>
          <w:p w14:paraId="69C9A41A"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273</w:t>
            </w:r>
          </w:p>
        </w:tc>
        <w:tc>
          <w:tcPr>
            <w:tcW w:w="1012" w:type="dxa"/>
            <w:tcBorders>
              <w:top w:val="nil"/>
              <w:left w:val="nil"/>
              <w:bottom w:val="single" w:sz="4" w:space="0" w:color="auto"/>
              <w:right w:val="single" w:sz="4" w:space="0" w:color="auto"/>
            </w:tcBorders>
            <w:vAlign w:val="center"/>
          </w:tcPr>
          <w:p w14:paraId="0B6B67B7" w14:textId="77DAF741" w:rsidR="00742161" w:rsidRPr="00DF609F" w:rsidRDefault="0078369C" w:rsidP="0078369C">
            <w:pPr>
              <w:jc w:val="center"/>
              <w:rPr>
                <w:rFonts w:ascii="Arial" w:hAnsi="Arial" w:cs="Arial"/>
                <w:kern w:val="0"/>
                <w:sz w:val="22"/>
                <w:szCs w:val="22"/>
                <w:lang w:eastAsia="en-GB"/>
              </w:rPr>
            </w:pPr>
            <w:r>
              <w:rPr>
                <w:rFonts w:ascii="Arial" w:hAnsi="Arial" w:cs="Arial"/>
                <w:kern w:val="0"/>
                <w:sz w:val="22"/>
                <w:szCs w:val="22"/>
                <w:lang w:eastAsia="en-GB"/>
              </w:rPr>
              <w:t>221</w:t>
            </w:r>
          </w:p>
        </w:tc>
      </w:tr>
      <w:tr w:rsidR="00742161" w:rsidRPr="00DF609F" w14:paraId="6F5C796D" w14:textId="32769A34" w:rsidTr="0078369C">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BC3A5F1" w14:textId="77777777" w:rsidR="00742161" w:rsidRPr="00DF609F" w:rsidRDefault="00742161" w:rsidP="002D632A">
            <w:pPr>
              <w:rPr>
                <w:rFonts w:ascii="Arial" w:hAnsi="Arial" w:cs="Arial"/>
                <w:kern w:val="0"/>
                <w:sz w:val="22"/>
                <w:szCs w:val="22"/>
                <w:lang w:eastAsia="en-GB"/>
              </w:rPr>
            </w:pPr>
            <w:r w:rsidRPr="00DF609F">
              <w:rPr>
                <w:rFonts w:ascii="Arial" w:hAnsi="Arial" w:cs="Arial"/>
                <w:kern w:val="0"/>
                <w:sz w:val="22"/>
                <w:szCs w:val="22"/>
                <w:lang w:eastAsia="en-GB"/>
              </w:rPr>
              <w:t>Traineeships</w:t>
            </w:r>
          </w:p>
        </w:tc>
        <w:tc>
          <w:tcPr>
            <w:tcW w:w="1012" w:type="dxa"/>
            <w:tcBorders>
              <w:top w:val="nil"/>
              <w:left w:val="nil"/>
              <w:bottom w:val="single" w:sz="4" w:space="0" w:color="auto"/>
              <w:right w:val="single" w:sz="4" w:space="0" w:color="auto"/>
            </w:tcBorders>
            <w:shd w:val="clear" w:color="auto" w:fill="auto"/>
            <w:noWrap/>
            <w:vAlign w:val="center"/>
            <w:hideMark/>
          </w:tcPr>
          <w:p w14:paraId="5BC1ED7C"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21</w:t>
            </w:r>
          </w:p>
        </w:tc>
        <w:tc>
          <w:tcPr>
            <w:tcW w:w="1012" w:type="dxa"/>
            <w:tcBorders>
              <w:top w:val="nil"/>
              <w:left w:val="nil"/>
              <w:bottom w:val="single" w:sz="4" w:space="0" w:color="auto"/>
              <w:right w:val="single" w:sz="4" w:space="0" w:color="auto"/>
            </w:tcBorders>
            <w:shd w:val="clear" w:color="auto" w:fill="auto"/>
            <w:noWrap/>
            <w:vAlign w:val="center"/>
            <w:hideMark/>
          </w:tcPr>
          <w:p w14:paraId="39C08D35"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29</w:t>
            </w:r>
          </w:p>
        </w:tc>
        <w:tc>
          <w:tcPr>
            <w:tcW w:w="1012" w:type="dxa"/>
            <w:tcBorders>
              <w:top w:val="nil"/>
              <w:left w:val="nil"/>
              <w:bottom w:val="single" w:sz="4" w:space="0" w:color="auto"/>
              <w:right w:val="single" w:sz="4" w:space="0" w:color="auto"/>
            </w:tcBorders>
            <w:shd w:val="clear" w:color="auto" w:fill="auto"/>
            <w:noWrap/>
            <w:vAlign w:val="center"/>
            <w:hideMark/>
          </w:tcPr>
          <w:p w14:paraId="2AF5F7F5"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22</w:t>
            </w:r>
          </w:p>
        </w:tc>
        <w:tc>
          <w:tcPr>
            <w:tcW w:w="1012" w:type="dxa"/>
            <w:tcBorders>
              <w:top w:val="nil"/>
              <w:left w:val="nil"/>
              <w:bottom w:val="single" w:sz="4" w:space="0" w:color="auto"/>
              <w:right w:val="single" w:sz="4" w:space="0" w:color="auto"/>
            </w:tcBorders>
            <w:shd w:val="clear" w:color="auto" w:fill="auto"/>
            <w:noWrap/>
            <w:vAlign w:val="center"/>
            <w:hideMark/>
          </w:tcPr>
          <w:p w14:paraId="39363358"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38</w:t>
            </w:r>
          </w:p>
        </w:tc>
        <w:tc>
          <w:tcPr>
            <w:tcW w:w="1012" w:type="dxa"/>
            <w:tcBorders>
              <w:top w:val="nil"/>
              <w:left w:val="nil"/>
              <w:bottom w:val="single" w:sz="4" w:space="0" w:color="auto"/>
              <w:right w:val="single" w:sz="4" w:space="0" w:color="auto"/>
            </w:tcBorders>
            <w:vAlign w:val="center"/>
          </w:tcPr>
          <w:p w14:paraId="0B068BB3" w14:textId="5DC1074F" w:rsidR="00742161" w:rsidRPr="00DF609F" w:rsidRDefault="0078369C" w:rsidP="0078369C">
            <w:pPr>
              <w:jc w:val="center"/>
              <w:rPr>
                <w:rFonts w:ascii="Arial" w:hAnsi="Arial" w:cs="Arial"/>
                <w:kern w:val="0"/>
                <w:sz w:val="22"/>
                <w:szCs w:val="22"/>
                <w:lang w:eastAsia="en-GB"/>
              </w:rPr>
            </w:pPr>
            <w:r>
              <w:rPr>
                <w:rFonts w:ascii="Arial" w:hAnsi="Arial" w:cs="Arial"/>
                <w:kern w:val="0"/>
                <w:sz w:val="22"/>
                <w:szCs w:val="22"/>
                <w:lang w:eastAsia="en-GB"/>
              </w:rPr>
              <w:t>22</w:t>
            </w:r>
          </w:p>
        </w:tc>
      </w:tr>
      <w:tr w:rsidR="00742161" w:rsidRPr="00DF609F" w14:paraId="1A5FE874" w14:textId="491DBDDE" w:rsidTr="0078369C">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169B531" w14:textId="77777777" w:rsidR="00742161" w:rsidRPr="00DF609F" w:rsidRDefault="00742161" w:rsidP="002D632A">
            <w:pPr>
              <w:rPr>
                <w:rFonts w:ascii="Arial" w:hAnsi="Arial" w:cs="Arial"/>
                <w:kern w:val="0"/>
                <w:sz w:val="22"/>
                <w:szCs w:val="22"/>
                <w:lang w:eastAsia="en-GB"/>
              </w:rPr>
            </w:pPr>
            <w:r w:rsidRPr="00DF609F">
              <w:rPr>
                <w:rFonts w:ascii="Arial" w:hAnsi="Arial" w:cs="Arial"/>
                <w:kern w:val="0"/>
                <w:sz w:val="22"/>
                <w:szCs w:val="22"/>
                <w:lang w:eastAsia="en-GB"/>
              </w:rPr>
              <w:t>19+ Advanced Learning Loan</w:t>
            </w:r>
          </w:p>
        </w:tc>
        <w:tc>
          <w:tcPr>
            <w:tcW w:w="1012" w:type="dxa"/>
            <w:tcBorders>
              <w:top w:val="nil"/>
              <w:left w:val="nil"/>
              <w:bottom w:val="single" w:sz="4" w:space="0" w:color="auto"/>
              <w:right w:val="single" w:sz="4" w:space="0" w:color="auto"/>
            </w:tcBorders>
            <w:shd w:val="clear" w:color="auto" w:fill="auto"/>
            <w:noWrap/>
            <w:vAlign w:val="center"/>
            <w:hideMark/>
          </w:tcPr>
          <w:p w14:paraId="3F58EE25" w14:textId="72BFA151" w:rsidR="00742161" w:rsidRPr="00DF609F" w:rsidRDefault="00742161" w:rsidP="0078369C">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51B4D702" w14:textId="3C9C9C6F" w:rsidR="00742161" w:rsidRPr="00DF609F" w:rsidRDefault="00742161" w:rsidP="0078369C">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21A95234" w14:textId="5F2A197A" w:rsidR="00742161" w:rsidRPr="00DF609F" w:rsidRDefault="00742161" w:rsidP="0078369C">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77C34CA2"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11</w:t>
            </w:r>
          </w:p>
        </w:tc>
        <w:tc>
          <w:tcPr>
            <w:tcW w:w="1012" w:type="dxa"/>
            <w:tcBorders>
              <w:top w:val="nil"/>
              <w:left w:val="nil"/>
              <w:bottom w:val="single" w:sz="4" w:space="0" w:color="auto"/>
              <w:right w:val="single" w:sz="4" w:space="0" w:color="auto"/>
            </w:tcBorders>
            <w:vAlign w:val="center"/>
          </w:tcPr>
          <w:p w14:paraId="1509CD56" w14:textId="79C41752" w:rsidR="00742161" w:rsidRPr="00DF609F" w:rsidRDefault="0078369C" w:rsidP="0078369C">
            <w:pPr>
              <w:jc w:val="center"/>
              <w:rPr>
                <w:rFonts w:ascii="Arial" w:hAnsi="Arial" w:cs="Arial"/>
                <w:kern w:val="0"/>
                <w:sz w:val="22"/>
                <w:szCs w:val="22"/>
                <w:lang w:eastAsia="en-GB"/>
              </w:rPr>
            </w:pPr>
            <w:r>
              <w:rPr>
                <w:rFonts w:ascii="Arial" w:hAnsi="Arial" w:cs="Arial"/>
                <w:kern w:val="0"/>
                <w:sz w:val="22"/>
                <w:szCs w:val="22"/>
                <w:lang w:eastAsia="en-GB"/>
              </w:rPr>
              <w:t>28</w:t>
            </w:r>
          </w:p>
        </w:tc>
      </w:tr>
      <w:tr w:rsidR="00742161" w:rsidRPr="00DF609F" w14:paraId="32CC42CA" w14:textId="34170DFF" w:rsidTr="0078369C">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C655885" w14:textId="77777777" w:rsidR="00742161" w:rsidRPr="00DF609F" w:rsidRDefault="00742161" w:rsidP="002D632A">
            <w:pPr>
              <w:rPr>
                <w:rFonts w:ascii="Arial" w:hAnsi="Arial" w:cs="Arial"/>
                <w:kern w:val="0"/>
                <w:sz w:val="22"/>
                <w:szCs w:val="22"/>
                <w:lang w:eastAsia="en-GB"/>
              </w:rPr>
            </w:pPr>
            <w:r w:rsidRPr="00DF609F">
              <w:rPr>
                <w:rFonts w:ascii="Arial" w:hAnsi="Arial" w:cs="Arial"/>
                <w:kern w:val="0"/>
                <w:sz w:val="22"/>
                <w:szCs w:val="22"/>
                <w:lang w:eastAsia="en-GB"/>
              </w:rPr>
              <w:t>AEB formula funded</w:t>
            </w:r>
          </w:p>
        </w:tc>
        <w:tc>
          <w:tcPr>
            <w:tcW w:w="1012" w:type="dxa"/>
            <w:tcBorders>
              <w:top w:val="nil"/>
              <w:left w:val="nil"/>
              <w:bottom w:val="single" w:sz="4" w:space="0" w:color="auto"/>
              <w:right w:val="single" w:sz="4" w:space="0" w:color="auto"/>
            </w:tcBorders>
            <w:shd w:val="clear" w:color="auto" w:fill="auto"/>
            <w:noWrap/>
            <w:vAlign w:val="center"/>
            <w:hideMark/>
          </w:tcPr>
          <w:p w14:paraId="0701D0DE" w14:textId="6D203E46" w:rsidR="00742161" w:rsidRPr="00DF609F" w:rsidRDefault="00742161" w:rsidP="0078369C">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6BB69383" w14:textId="09020549" w:rsidR="00742161" w:rsidRPr="00DF609F" w:rsidRDefault="00742161" w:rsidP="0078369C">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5645F1A3" w14:textId="2D916CC1" w:rsidR="00742161" w:rsidRPr="00DF609F" w:rsidRDefault="00742161" w:rsidP="0078369C">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5453ED87"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226</w:t>
            </w:r>
          </w:p>
        </w:tc>
        <w:tc>
          <w:tcPr>
            <w:tcW w:w="1012" w:type="dxa"/>
            <w:tcBorders>
              <w:top w:val="nil"/>
              <w:left w:val="nil"/>
              <w:bottom w:val="single" w:sz="4" w:space="0" w:color="auto"/>
              <w:right w:val="single" w:sz="4" w:space="0" w:color="auto"/>
            </w:tcBorders>
            <w:vAlign w:val="center"/>
          </w:tcPr>
          <w:p w14:paraId="7380BA7D" w14:textId="54CE4646" w:rsidR="00742161" w:rsidRPr="00DF609F" w:rsidRDefault="0078369C" w:rsidP="0078369C">
            <w:pPr>
              <w:jc w:val="center"/>
              <w:rPr>
                <w:rFonts w:ascii="Arial" w:hAnsi="Arial" w:cs="Arial"/>
                <w:kern w:val="0"/>
                <w:sz w:val="22"/>
                <w:szCs w:val="22"/>
                <w:lang w:eastAsia="en-GB"/>
              </w:rPr>
            </w:pPr>
            <w:r>
              <w:rPr>
                <w:rFonts w:ascii="Arial" w:hAnsi="Arial" w:cs="Arial"/>
                <w:kern w:val="0"/>
                <w:sz w:val="22"/>
                <w:szCs w:val="22"/>
                <w:lang w:eastAsia="en-GB"/>
              </w:rPr>
              <w:t>638</w:t>
            </w:r>
          </w:p>
        </w:tc>
      </w:tr>
      <w:tr w:rsidR="00742161" w:rsidRPr="00DF609F" w14:paraId="19128E69" w14:textId="2C7F38DC" w:rsidTr="0078369C">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12B04B1" w14:textId="77777777" w:rsidR="00742161" w:rsidRPr="00DF609F" w:rsidRDefault="00742161" w:rsidP="002D632A">
            <w:pPr>
              <w:rPr>
                <w:rFonts w:ascii="Arial" w:hAnsi="Arial" w:cs="Arial"/>
                <w:kern w:val="0"/>
                <w:sz w:val="22"/>
                <w:szCs w:val="22"/>
                <w:lang w:eastAsia="en-GB"/>
              </w:rPr>
            </w:pPr>
            <w:r w:rsidRPr="00DF609F">
              <w:rPr>
                <w:rFonts w:ascii="Arial" w:hAnsi="Arial" w:cs="Arial"/>
                <w:kern w:val="0"/>
                <w:sz w:val="22"/>
                <w:szCs w:val="22"/>
                <w:lang w:eastAsia="en-GB"/>
              </w:rPr>
              <w:t>Community Learning</w:t>
            </w:r>
          </w:p>
        </w:tc>
        <w:tc>
          <w:tcPr>
            <w:tcW w:w="1012" w:type="dxa"/>
            <w:tcBorders>
              <w:top w:val="nil"/>
              <w:left w:val="nil"/>
              <w:bottom w:val="single" w:sz="4" w:space="0" w:color="auto"/>
              <w:right w:val="single" w:sz="4" w:space="0" w:color="auto"/>
            </w:tcBorders>
            <w:shd w:val="clear" w:color="auto" w:fill="auto"/>
            <w:noWrap/>
            <w:vAlign w:val="center"/>
            <w:hideMark/>
          </w:tcPr>
          <w:p w14:paraId="4A5FD4D0"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9367</w:t>
            </w:r>
          </w:p>
        </w:tc>
        <w:tc>
          <w:tcPr>
            <w:tcW w:w="1012" w:type="dxa"/>
            <w:tcBorders>
              <w:top w:val="nil"/>
              <w:left w:val="nil"/>
              <w:bottom w:val="single" w:sz="4" w:space="0" w:color="auto"/>
              <w:right w:val="single" w:sz="4" w:space="0" w:color="auto"/>
            </w:tcBorders>
            <w:shd w:val="clear" w:color="auto" w:fill="auto"/>
            <w:noWrap/>
            <w:vAlign w:val="center"/>
            <w:hideMark/>
          </w:tcPr>
          <w:p w14:paraId="59741996"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8378</w:t>
            </w:r>
          </w:p>
        </w:tc>
        <w:tc>
          <w:tcPr>
            <w:tcW w:w="1012" w:type="dxa"/>
            <w:tcBorders>
              <w:top w:val="nil"/>
              <w:left w:val="nil"/>
              <w:bottom w:val="single" w:sz="4" w:space="0" w:color="auto"/>
              <w:right w:val="single" w:sz="4" w:space="0" w:color="auto"/>
            </w:tcBorders>
            <w:shd w:val="clear" w:color="auto" w:fill="auto"/>
            <w:noWrap/>
            <w:vAlign w:val="center"/>
            <w:hideMark/>
          </w:tcPr>
          <w:p w14:paraId="56066A28"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8717</w:t>
            </w:r>
          </w:p>
        </w:tc>
        <w:tc>
          <w:tcPr>
            <w:tcW w:w="1012" w:type="dxa"/>
            <w:tcBorders>
              <w:top w:val="nil"/>
              <w:left w:val="nil"/>
              <w:bottom w:val="single" w:sz="4" w:space="0" w:color="auto"/>
              <w:right w:val="single" w:sz="4" w:space="0" w:color="auto"/>
            </w:tcBorders>
            <w:shd w:val="clear" w:color="auto" w:fill="auto"/>
            <w:noWrap/>
            <w:vAlign w:val="center"/>
            <w:hideMark/>
          </w:tcPr>
          <w:p w14:paraId="4F235221" w14:textId="77777777" w:rsidR="00742161" w:rsidRPr="00DF609F" w:rsidRDefault="00742161" w:rsidP="0078369C">
            <w:pPr>
              <w:jc w:val="center"/>
              <w:rPr>
                <w:rFonts w:ascii="Arial" w:hAnsi="Arial" w:cs="Arial"/>
                <w:kern w:val="0"/>
                <w:sz w:val="22"/>
                <w:szCs w:val="22"/>
                <w:lang w:eastAsia="en-GB"/>
              </w:rPr>
            </w:pPr>
            <w:r w:rsidRPr="00DF609F">
              <w:rPr>
                <w:rFonts w:ascii="Arial" w:hAnsi="Arial" w:cs="Arial"/>
                <w:kern w:val="0"/>
                <w:sz w:val="22"/>
                <w:szCs w:val="22"/>
                <w:lang w:eastAsia="en-GB"/>
              </w:rPr>
              <w:t>10464</w:t>
            </w:r>
          </w:p>
        </w:tc>
        <w:tc>
          <w:tcPr>
            <w:tcW w:w="1012" w:type="dxa"/>
            <w:tcBorders>
              <w:top w:val="nil"/>
              <w:left w:val="nil"/>
              <w:bottom w:val="single" w:sz="4" w:space="0" w:color="auto"/>
              <w:right w:val="single" w:sz="4" w:space="0" w:color="auto"/>
            </w:tcBorders>
            <w:vAlign w:val="center"/>
          </w:tcPr>
          <w:p w14:paraId="27B515AF" w14:textId="0FBD29C9" w:rsidR="00742161" w:rsidRPr="00DF609F" w:rsidRDefault="0078369C" w:rsidP="0078369C">
            <w:pPr>
              <w:jc w:val="center"/>
              <w:rPr>
                <w:rFonts w:ascii="Arial" w:hAnsi="Arial" w:cs="Arial"/>
                <w:kern w:val="0"/>
                <w:sz w:val="22"/>
                <w:szCs w:val="22"/>
                <w:lang w:eastAsia="en-GB"/>
              </w:rPr>
            </w:pPr>
            <w:r>
              <w:rPr>
                <w:rFonts w:ascii="Arial" w:hAnsi="Arial" w:cs="Arial"/>
                <w:kern w:val="0"/>
                <w:sz w:val="22"/>
                <w:szCs w:val="22"/>
                <w:lang w:eastAsia="en-GB"/>
              </w:rPr>
              <w:t>7968</w:t>
            </w:r>
          </w:p>
        </w:tc>
      </w:tr>
    </w:tbl>
    <w:p w14:paraId="77EE247D" w14:textId="77777777" w:rsidR="00742161" w:rsidRDefault="00742161" w:rsidP="00742161">
      <w:pPr>
        <w:pStyle w:val="BodyText2"/>
        <w:spacing w:after="0" w:line="240" w:lineRule="auto"/>
        <w:jc w:val="both"/>
        <w:rPr>
          <w:rFonts w:ascii="Arial Black" w:hAnsi="Arial Black"/>
          <w:b/>
          <w:sz w:val="24"/>
          <w:szCs w:val="24"/>
        </w:rPr>
      </w:pPr>
    </w:p>
    <w:p w14:paraId="05FAC128" w14:textId="77777777" w:rsidR="00742161" w:rsidRDefault="00742161" w:rsidP="00742161">
      <w:pPr>
        <w:pStyle w:val="BodyText2"/>
        <w:spacing w:after="100" w:afterAutospacing="1" w:line="240" w:lineRule="auto"/>
        <w:jc w:val="both"/>
        <w:rPr>
          <w:rFonts w:cs="Arial"/>
          <w:sz w:val="24"/>
          <w:szCs w:val="24"/>
        </w:rPr>
      </w:pPr>
      <w:r w:rsidRPr="00832F58">
        <w:rPr>
          <w:rFonts w:cs="Arial"/>
          <w:sz w:val="24"/>
          <w:szCs w:val="24"/>
        </w:rPr>
        <w:t>Retention</w:t>
      </w:r>
    </w:p>
    <w:tbl>
      <w:tblPr>
        <w:tblW w:w="7980" w:type="dxa"/>
        <w:tblLook w:val="04A0" w:firstRow="1" w:lastRow="0" w:firstColumn="1" w:lastColumn="0" w:noHBand="0" w:noVBand="1"/>
      </w:tblPr>
      <w:tblGrid>
        <w:gridCol w:w="2920"/>
        <w:gridCol w:w="1012"/>
        <w:gridCol w:w="1012"/>
        <w:gridCol w:w="1012"/>
        <w:gridCol w:w="1012"/>
        <w:gridCol w:w="1012"/>
      </w:tblGrid>
      <w:tr w:rsidR="00742161" w:rsidRPr="00832F58" w14:paraId="4F52270F" w14:textId="3DBEBAAE" w:rsidTr="00F65185">
        <w:trPr>
          <w:trHeight w:val="288"/>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0C4D0" w14:textId="77777777" w:rsidR="00742161" w:rsidRPr="00832F58" w:rsidRDefault="00742161" w:rsidP="002D632A">
            <w:pPr>
              <w:rPr>
                <w:rFonts w:ascii="Arial" w:hAnsi="Arial" w:cs="Arial"/>
                <w:b/>
                <w:bCs/>
                <w:kern w:val="0"/>
                <w:sz w:val="22"/>
                <w:szCs w:val="22"/>
                <w:lang w:eastAsia="en-GB"/>
              </w:rPr>
            </w:pPr>
            <w:r>
              <w:rPr>
                <w:rFonts w:ascii="Arial" w:hAnsi="Arial" w:cs="Arial"/>
                <w:b/>
                <w:bCs/>
                <w:kern w:val="0"/>
                <w:sz w:val="22"/>
                <w:szCs w:val="22"/>
                <w:lang w:eastAsia="en-GB"/>
              </w:rPr>
              <w:t>Provision</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071B62FE" w14:textId="77777777" w:rsidR="00742161" w:rsidRPr="00832F58" w:rsidRDefault="00742161" w:rsidP="00F65185">
            <w:pPr>
              <w:jc w:val="center"/>
              <w:rPr>
                <w:rFonts w:ascii="Arial" w:hAnsi="Arial" w:cs="Arial"/>
                <w:b/>
                <w:bCs/>
                <w:kern w:val="0"/>
                <w:sz w:val="22"/>
                <w:szCs w:val="22"/>
                <w:lang w:eastAsia="en-GB"/>
              </w:rPr>
            </w:pPr>
            <w:r w:rsidRPr="00832F58">
              <w:rPr>
                <w:rFonts w:ascii="Arial" w:hAnsi="Arial" w:cs="Arial"/>
                <w:b/>
                <w:bCs/>
                <w:kern w:val="0"/>
                <w:sz w:val="22"/>
                <w:szCs w:val="22"/>
                <w:lang w:eastAsia="en-GB"/>
              </w:rPr>
              <w:t>2014/15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40B14E77" w14:textId="77777777" w:rsidR="00742161" w:rsidRPr="00832F58" w:rsidRDefault="00742161" w:rsidP="00F65185">
            <w:pPr>
              <w:jc w:val="center"/>
              <w:rPr>
                <w:rFonts w:ascii="Arial" w:hAnsi="Arial" w:cs="Arial"/>
                <w:b/>
                <w:bCs/>
                <w:kern w:val="0"/>
                <w:sz w:val="22"/>
                <w:szCs w:val="22"/>
                <w:lang w:eastAsia="en-GB"/>
              </w:rPr>
            </w:pPr>
            <w:r w:rsidRPr="00832F58">
              <w:rPr>
                <w:rFonts w:ascii="Arial" w:hAnsi="Arial" w:cs="Arial"/>
                <w:b/>
                <w:bCs/>
                <w:kern w:val="0"/>
                <w:sz w:val="22"/>
                <w:szCs w:val="22"/>
                <w:lang w:eastAsia="en-GB"/>
              </w:rPr>
              <w:t>2015/16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6D1BFACD" w14:textId="77777777" w:rsidR="00742161" w:rsidRPr="00832F58" w:rsidRDefault="00742161" w:rsidP="00F65185">
            <w:pPr>
              <w:jc w:val="center"/>
              <w:rPr>
                <w:rFonts w:ascii="Arial" w:hAnsi="Arial" w:cs="Arial"/>
                <w:b/>
                <w:bCs/>
                <w:kern w:val="0"/>
                <w:sz w:val="22"/>
                <w:szCs w:val="22"/>
                <w:lang w:eastAsia="en-GB"/>
              </w:rPr>
            </w:pPr>
            <w:r w:rsidRPr="00832F58">
              <w:rPr>
                <w:rFonts w:ascii="Arial" w:hAnsi="Arial" w:cs="Arial"/>
                <w:b/>
                <w:bCs/>
                <w:kern w:val="0"/>
                <w:sz w:val="22"/>
                <w:szCs w:val="22"/>
                <w:lang w:eastAsia="en-GB"/>
              </w:rPr>
              <w:t>2016/17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657186ED" w14:textId="77777777" w:rsidR="00742161" w:rsidRPr="00832F58" w:rsidRDefault="00742161" w:rsidP="00F65185">
            <w:pPr>
              <w:jc w:val="center"/>
              <w:rPr>
                <w:rFonts w:ascii="Arial" w:hAnsi="Arial" w:cs="Arial"/>
                <w:b/>
                <w:bCs/>
                <w:kern w:val="0"/>
                <w:sz w:val="22"/>
                <w:szCs w:val="22"/>
                <w:lang w:eastAsia="en-GB"/>
              </w:rPr>
            </w:pPr>
            <w:r w:rsidRPr="00832F58">
              <w:rPr>
                <w:rFonts w:ascii="Arial" w:hAnsi="Arial" w:cs="Arial"/>
                <w:b/>
                <w:bCs/>
                <w:kern w:val="0"/>
                <w:sz w:val="22"/>
                <w:szCs w:val="22"/>
                <w:lang w:eastAsia="en-GB"/>
              </w:rPr>
              <w:t>2017/18</w:t>
            </w:r>
          </w:p>
        </w:tc>
        <w:tc>
          <w:tcPr>
            <w:tcW w:w="1012" w:type="dxa"/>
            <w:tcBorders>
              <w:top w:val="single" w:sz="4" w:space="0" w:color="auto"/>
              <w:left w:val="nil"/>
              <w:bottom w:val="single" w:sz="4" w:space="0" w:color="auto"/>
              <w:right w:val="single" w:sz="4" w:space="0" w:color="auto"/>
            </w:tcBorders>
            <w:vAlign w:val="center"/>
          </w:tcPr>
          <w:p w14:paraId="590C7BAD" w14:textId="26C83703" w:rsidR="00742161" w:rsidRPr="00832F58" w:rsidRDefault="00742161" w:rsidP="00F65185">
            <w:pPr>
              <w:jc w:val="center"/>
              <w:rPr>
                <w:rFonts w:ascii="Arial" w:hAnsi="Arial" w:cs="Arial"/>
                <w:b/>
                <w:bCs/>
                <w:kern w:val="0"/>
                <w:sz w:val="22"/>
                <w:szCs w:val="22"/>
                <w:lang w:eastAsia="en-GB"/>
              </w:rPr>
            </w:pPr>
            <w:r>
              <w:rPr>
                <w:rFonts w:ascii="Arial" w:hAnsi="Arial" w:cs="Arial"/>
                <w:b/>
                <w:bCs/>
                <w:kern w:val="0"/>
                <w:sz w:val="22"/>
                <w:szCs w:val="22"/>
                <w:lang w:eastAsia="en-GB"/>
              </w:rPr>
              <w:t>2018/19</w:t>
            </w:r>
          </w:p>
        </w:tc>
      </w:tr>
      <w:tr w:rsidR="00742161" w:rsidRPr="00832F58" w14:paraId="1390EA99" w14:textId="4EF18D37" w:rsidTr="00F6518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DB1590C" w14:textId="77777777" w:rsidR="00742161" w:rsidRPr="00832F58" w:rsidRDefault="00742161" w:rsidP="002D632A">
            <w:pPr>
              <w:rPr>
                <w:rFonts w:ascii="Arial" w:hAnsi="Arial" w:cs="Arial"/>
                <w:kern w:val="0"/>
                <w:sz w:val="22"/>
                <w:szCs w:val="22"/>
                <w:lang w:eastAsia="en-GB"/>
              </w:rPr>
            </w:pPr>
            <w:r w:rsidRPr="00832F58">
              <w:rPr>
                <w:rFonts w:ascii="Arial" w:hAnsi="Arial" w:cs="Arial"/>
                <w:kern w:val="0"/>
                <w:sz w:val="22"/>
                <w:szCs w:val="22"/>
                <w:lang w:eastAsia="en-GB"/>
              </w:rPr>
              <w:t>Study Programme</w:t>
            </w:r>
          </w:p>
        </w:tc>
        <w:tc>
          <w:tcPr>
            <w:tcW w:w="1012" w:type="dxa"/>
            <w:tcBorders>
              <w:top w:val="nil"/>
              <w:left w:val="nil"/>
              <w:bottom w:val="single" w:sz="4" w:space="0" w:color="auto"/>
              <w:right w:val="single" w:sz="4" w:space="0" w:color="auto"/>
            </w:tcBorders>
            <w:shd w:val="clear" w:color="auto" w:fill="auto"/>
            <w:noWrap/>
            <w:vAlign w:val="center"/>
            <w:hideMark/>
          </w:tcPr>
          <w:p w14:paraId="37B1D8BB"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75%</w:t>
            </w:r>
          </w:p>
        </w:tc>
        <w:tc>
          <w:tcPr>
            <w:tcW w:w="1012" w:type="dxa"/>
            <w:tcBorders>
              <w:top w:val="nil"/>
              <w:left w:val="nil"/>
              <w:bottom w:val="single" w:sz="4" w:space="0" w:color="auto"/>
              <w:right w:val="single" w:sz="4" w:space="0" w:color="auto"/>
            </w:tcBorders>
            <w:shd w:val="clear" w:color="auto" w:fill="auto"/>
            <w:noWrap/>
            <w:vAlign w:val="center"/>
            <w:hideMark/>
          </w:tcPr>
          <w:p w14:paraId="3CD460B1"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78%</w:t>
            </w:r>
          </w:p>
        </w:tc>
        <w:tc>
          <w:tcPr>
            <w:tcW w:w="1012" w:type="dxa"/>
            <w:tcBorders>
              <w:top w:val="nil"/>
              <w:left w:val="nil"/>
              <w:bottom w:val="single" w:sz="4" w:space="0" w:color="auto"/>
              <w:right w:val="single" w:sz="4" w:space="0" w:color="auto"/>
            </w:tcBorders>
            <w:shd w:val="clear" w:color="auto" w:fill="auto"/>
            <w:noWrap/>
            <w:vAlign w:val="center"/>
            <w:hideMark/>
          </w:tcPr>
          <w:p w14:paraId="3A8E2936"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79%</w:t>
            </w:r>
          </w:p>
        </w:tc>
        <w:tc>
          <w:tcPr>
            <w:tcW w:w="1012" w:type="dxa"/>
            <w:tcBorders>
              <w:top w:val="nil"/>
              <w:left w:val="nil"/>
              <w:bottom w:val="single" w:sz="4" w:space="0" w:color="auto"/>
              <w:right w:val="single" w:sz="4" w:space="0" w:color="auto"/>
            </w:tcBorders>
            <w:shd w:val="clear" w:color="auto" w:fill="auto"/>
            <w:noWrap/>
            <w:vAlign w:val="center"/>
            <w:hideMark/>
          </w:tcPr>
          <w:p w14:paraId="7ACFDE52"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84%</w:t>
            </w:r>
          </w:p>
        </w:tc>
        <w:tc>
          <w:tcPr>
            <w:tcW w:w="1012" w:type="dxa"/>
            <w:tcBorders>
              <w:top w:val="nil"/>
              <w:left w:val="nil"/>
              <w:bottom w:val="single" w:sz="4" w:space="0" w:color="auto"/>
              <w:right w:val="single" w:sz="4" w:space="0" w:color="auto"/>
            </w:tcBorders>
            <w:vAlign w:val="center"/>
          </w:tcPr>
          <w:p w14:paraId="23C34A01" w14:textId="31EB3D8E" w:rsidR="00742161" w:rsidRPr="00832F58" w:rsidRDefault="00F65185" w:rsidP="00F65185">
            <w:pPr>
              <w:jc w:val="center"/>
              <w:rPr>
                <w:rFonts w:ascii="Arial" w:hAnsi="Arial" w:cs="Arial"/>
                <w:kern w:val="0"/>
                <w:sz w:val="22"/>
                <w:szCs w:val="22"/>
                <w:lang w:eastAsia="en-GB"/>
              </w:rPr>
            </w:pPr>
            <w:r>
              <w:rPr>
                <w:rFonts w:ascii="Arial" w:hAnsi="Arial" w:cs="Arial"/>
                <w:kern w:val="0"/>
                <w:sz w:val="22"/>
                <w:szCs w:val="22"/>
                <w:lang w:eastAsia="en-GB"/>
              </w:rPr>
              <w:t>86.9%</w:t>
            </w:r>
          </w:p>
        </w:tc>
      </w:tr>
      <w:tr w:rsidR="00742161" w:rsidRPr="00832F58" w14:paraId="197F0FD7" w14:textId="15FAC5BC" w:rsidTr="00F6518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984BE55" w14:textId="77777777" w:rsidR="00742161" w:rsidRPr="00832F58" w:rsidRDefault="00742161" w:rsidP="002D632A">
            <w:pPr>
              <w:rPr>
                <w:rFonts w:ascii="Arial" w:hAnsi="Arial" w:cs="Arial"/>
                <w:kern w:val="0"/>
                <w:sz w:val="22"/>
                <w:szCs w:val="22"/>
                <w:lang w:eastAsia="en-GB"/>
              </w:rPr>
            </w:pPr>
            <w:r w:rsidRPr="00832F58">
              <w:rPr>
                <w:rFonts w:ascii="Arial" w:hAnsi="Arial" w:cs="Arial"/>
                <w:kern w:val="0"/>
                <w:sz w:val="22"/>
                <w:szCs w:val="22"/>
                <w:lang w:eastAsia="en-GB"/>
              </w:rPr>
              <w:t>Traineeships</w:t>
            </w:r>
          </w:p>
        </w:tc>
        <w:tc>
          <w:tcPr>
            <w:tcW w:w="1012" w:type="dxa"/>
            <w:tcBorders>
              <w:top w:val="nil"/>
              <w:left w:val="nil"/>
              <w:bottom w:val="single" w:sz="4" w:space="0" w:color="auto"/>
              <w:right w:val="single" w:sz="4" w:space="0" w:color="auto"/>
            </w:tcBorders>
            <w:shd w:val="clear" w:color="auto" w:fill="auto"/>
            <w:noWrap/>
            <w:vAlign w:val="center"/>
            <w:hideMark/>
          </w:tcPr>
          <w:p w14:paraId="3486990C"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73%</w:t>
            </w:r>
          </w:p>
        </w:tc>
        <w:tc>
          <w:tcPr>
            <w:tcW w:w="1012" w:type="dxa"/>
            <w:tcBorders>
              <w:top w:val="nil"/>
              <w:left w:val="nil"/>
              <w:bottom w:val="single" w:sz="4" w:space="0" w:color="auto"/>
              <w:right w:val="single" w:sz="4" w:space="0" w:color="auto"/>
            </w:tcBorders>
            <w:shd w:val="clear" w:color="auto" w:fill="auto"/>
            <w:noWrap/>
            <w:vAlign w:val="center"/>
            <w:hideMark/>
          </w:tcPr>
          <w:p w14:paraId="2AAA36DB"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86%</w:t>
            </w:r>
          </w:p>
        </w:tc>
        <w:tc>
          <w:tcPr>
            <w:tcW w:w="1012" w:type="dxa"/>
            <w:tcBorders>
              <w:top w:val="nil"/>
              <w:left w:val="nil"/>
              <w:bottom w:val="single" w:sz="4" w:space="0" w:color="auto"/>
              <w:right w:val="single" w:sz="4" w:space="0" w:color="auto"/>
            </w:tcBorders>
            <w:shd w:val="clear" w:color="auto" w:fill="auto"/>
            <w:noWrap/>
            <w:vAlign w:val="center"/>
            <w:hideMark/>
          </w:tcPr>
          <w:p w14:paraId="5F072CB3"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82%</w:t>
            </w:r>
          </w:p>
        </w:tc>
        <w:tc>
          <w:tcPr>
            <w:tcW w:w="1012" w:type="dxa"/>
            <w:tcBorders>
              <w:top w:val="nil"/>
              <w:left w:val="nil"/>
              <w:bottom w:val="single" w:sz="4" w:space="0" w:color="auto"/>
              <w:right w:val="single" w:sz="4" w:space="0" w:color="auto"/>
            </w:tcBorders>
            <w:shd w:val="clear" w:color="auto" w:fill="auto"/>
            <w:noWrap/>
            <w:vAlign w:val="center"/>
            <w:hideMark/>
          </w:tcPr>
          <w:p w14:paraId="314AB142"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97%</w:t>
            </w:r>
          </w:p>
        </w:tc>
        <w:tc>
          <w:tcPr>
            <w:tcW w:w="1012" w:type="dxa"/>
            <w:tcBorders>
              <w:top w:val="nil"/>
              <w:left w:val="nil"/>
              <w:bottom w:val="single" w:sz="4" w:space="0" w:color="auto"/>
              <w:right w:val="single" w:sz="4" w:space="0" w:color="auto"/>
            </w:tcBorders>
            <w:vAlign w:val="center"/>
          </w:tcPr>
          <w:p w14:paraId="508067B5" w14:textId="0758FD4A" w:rsidR="00742161" w:rsidRPr="00832F58" w:rsidRDefault="00F65185" w:rsidP="00F65185">
            <w:pPr>
              <w:jc w:val="center"/>
              <w:rPr>
                <w:rFonts w:ascii="Arial" w:hAnsi="Arial" w:cs="Arial"/>
                <w:kern w:val="0"/>
                <w:sz w:val="22"/>
                <w:szCs w:val="22"/>
                <w:lang w:eastAsia="en-GB"/>
              </w:rPr>
            </w:pPr>
            <w:r>
              <w:rPr>
                <w:rFonts w:ascii="Arial" w:hAnsi="Arial" w:cs="Arial"/>
                <w:kern w:val="0"/>
                <w:sz w:val="22"/>
                <w:szCs w:val="22"/>
                <w:lang w:eastAsia="en-GB"/>
              </w:rPr>
              <w:t>93.6%</w:t>
            </w:r>
          </w:p>
        </w:tc>
      </w:tr>
      <w:tr w:rsidR="00742161" w:rsidRPr="00832F58" w14:paraId="4ADEC0FB" w14:textId="6CEA36EE" w:rsidTr="00F6518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C4CD166" w14:textId="77777777" w:rsidR="00742161" w:rsidRPr="00832F58" w:rsidRDefault="00742161" w:rsidP="002D632A">
            <w:pPr>
              <w:rPr>
                <w:rFonts w:ascii="Arial" w:hAnsi="Arial" w:cs="Arial"/>
                <w:kern w:val="0"/>
                <w:sz w:val="22"/>
                <w:szCs w:val="22"/>
                <w:lang w:eastAsia="en-GB"/>
              </w:rPr>
            </w:pPr>
            <w:r w:rsidRPr="00832F58">
              <w:rPr>
                <w:rFonts w:ascii="Arial" w:hAnsi="Arial" w:cs="Arial"/>
                <w:kern w:val="0"/>
                <w:sz w:val="22"/>
                <w:szCs w:val="22"/>
                <w:lang w:eastAsia="en-GB"/>
              </w:rPr>
              <w:t>19+ Advanced Learning Loan</w:t>
            </w:r>
          </w:p>
        </w:tc>
        <w:tc>
          <w:tcPr>
            <w:tcW w:w="1012" w:type="dxa"/>
            <w:tcBorders>
              <w:top w:val="nil"/>
              <w:left w:val="nil"/>
              <w:bottom w:val="single" w:sz="4" w:space="0" w:color="auto"/>
              <w:right w:val="single" w:sz="4" w:space="0" w:color="auto"/>
            </w:tcBorders>
            <w:shd w:val="clear" w:color="auto" w:fill="auto"/>
            <w:noWrap/>
            <w:vAlign w:val="center"/>
            <w:hideMark/>
          </w:tcPr>
          <w:p w14:paraId="1A0A0E53" w14:textId="27B8D312" w:rsidR="00742161" w:rsidRPr="00832F58" w:rsidRDefault="00742161" w:rsidP="00F65185">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0ED43895" w14:textId="7886170D" w:rsidR="00742161" w:rsidRPr="00832F58" w:rsidRDefault="00742161" w:rsidP="00F65185">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7E8B68F8" w14:textId="4B2F52CC" w:rsidR="00742161" w:rsidRPr="00832F58" w:rsidRDefault="00742161" w:rsidP="00F65185">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4546DED1"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78%</w:t>
            </w:r>
          </w:p>
        </w:tc>
        <w:tc>
          <w:tcPr>
            <w:tcW w:w="1012" w:type="dxa"/>
            <w:tcBorders>
              <w:top w:val="nil"/>
              <w:left w:val="nil"/>
              <w:bottom w:val="single" w:sz="4" w:space="0" w:color="auto"/>
              <w:right w:val="single" w:sz="4" w:space="0" w:color="auto"/>
            </w:tcBorders>
            <w:vAlign w:val="center"/>
          </w:tcPr>
          <w:p w14:paraId="704A3EB2" w14:textId="713777EC" w:rsidR="00742161" w:rsidRPr="00832F58" w:rsidRDefault="00F65185" w:rsidP="00F65185">
            <w:pPr>
              <w:jc w:val="center"/>
              <w:rPr>
                <w:rFonts w:ascii="Arial" w:hAnsi="Arial" w:cs="Arial"/>
                <w:kern w:val="0"/>
                <w:sz w:val="22"/>
                <w:szCs w:val="22"/>
                <w:lang w:eastAsia="en-GB"/>
              </w:rPr>
            </w:pPr>
            <w:r>
              <w:rPr>
                <w:rFonts w:ascii="Arial" w:hAnsi="Arial" w:cs="Arial"/>
                <w:kern w:val="0"/>
                <w:sz w:val="22"/>
                <w:szCs w:val="22"/>
                <w:lang w:eastAsia="en-GB"/>
              </w:rPr>
              <w:t>84.6%</w:t>
            </w:r>
          </w:p>
        </w:tc>
      </w:tr>
      <w:tr w:rsidR="00742161" w:rsidRPr="00832F58" w14:paraId="7EB0A1C9" w14:textId="6B5424C7" w:rsidTr="00F6518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E9E3AD8" w14:textId="77777777" w:rsidR="00742161" w:rsidRPr="00832F58" w:rsidRDefault="00742161" w:rsidP="002D632A">
            <w:pPr>
              <w:rPr>
                <w:rFonts w:ascii="Arial" w:hAnsi="Arial" w:cs="Arial"/>
                <w:kern w:val="0"/>
                <w:sz w:val="22"/>
                <w:szCs w:val="22"/>
                <w:lang w:eastAsia="en-GB"/>
              </w:rPr>
            </w:pPr>
            <w:r w:rsidRPr="00832F58">
              <w:rPr>
                <w:rFonts w:ascii="Arial" w:hAnsi="Arial" w:cs="Arial"/>
                <w:kern w:val="0"/>
                <w:sz w:val="22"/>
                <w:szCs w:val="22"/>
                <w:lang w:eastAsia="en-GB"/>
              </w:rPr>
              <w:t>AEB formula funded</w:t>
            </w:r>
          </w:p>
        </w:tc>
        <w:tc>
          <w:tcPr>
            <w:tcW w:w="1012" w:type="dxa"/>
            <w:tcBorders>
              <w:top w:val="nil"/>
              <w:left w:val="nil"/>
              <w:bottom w:val="single" w:sz="4" w:space="0" w:color="auto"/>
              <w:right w:val="single" w:sz="4" w:space="0" w:color="auto"/>
            </w:tcBorders>
            <w:shd w:val="clear" w:color="auto" w:fill="auto"/>
            <w:noWrap/>
            <w:vAlign w:val="center"/>
            <w:hideMark/>
          </w:tcPr>
          <w:p w14:paraId="77444C41" w14:textId="7188265C" w:rsidR="00742161" w:rsidRPr="00832F58" w:rsidRDefault="00742161" w:rsidP="00F65185">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122E4703" w14:textId="0F3497DA" w:rsidR="00742161" w:rsidRPr="00832F58" w:rsidRDefault="00742161" w:rsidP="00F65185">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1466F910" w14:textId="6FB2468E" w:rsidR="00742161" w:rsidRPr="00832F58" w:rsidRDefault="00742161" w:rsidP="00F65185">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4D6D8C6A"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98%</w:t>
            </w:r>
          </w:p>
        </w:tc>
        <w:tc>
          <w:tcPr>
            <w:tcW w:w="1012" w:type="dxa"/>
            <w:tcBorders>
              <w:top w:val="nil"/>
              <w:left w:val="nil"/>
              <w:bottom w:val="single" w:sz="4" w:space="0" w:color="auto"/>
              <w:right w:val="single" w:sz="4" w:space="0" w:color="auto"/>
            </w:tcBorders>
            <w:vAlign w:val="center"/>
          </w:tcPr>
          <w:p w14:paraId="1613D8B6" w14:textId="5BCE91B6" w:rsidR="00742161" w:rsidRPr="00832F58" w:rsidRDefault="00F65185" w:rsidP="00F65185">
            <w:pPr>
              <w:jc w:val="center"/>
              <w:rPr>
                <w:rFonts w:ascii="Arial" w:hAnsi="Arial" w:cs="Arial"/>
                <w:kern w:val="0"/>
                <w:sz w:val="22"/>
                <w:szCs w:val="22"/>
                <w:lang w:eastAsia="en-GB"/>
              </w:rPr>
            </w:pPr>
            <w:r>
              <w:rPr>
                <w:rFonts w:ascii="Arial" w:hAnsi="Arial" w:cs="Arial"/>
                <w:kern w:val="0"/>
                <w:sz w:val="22"/>
                <w:szCs w:val="22"/>
                <w:lang w:eastAsia="en-GB"/>
              </w:rPr>
              <w:t>91.2%</w:t>
            </w:r>
          </w:p>
        </w:tc>
      </w:tr>
      <w:tr w:rsidR="00742161" w:rsidRPr="00832F58" w14:paraId="2D4DCC66" w14:textId="126D7FAF" w:rsidTr="00F6518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93B8FB5" w14:textId="77777777" w:rsidR="00742161" w:rsidRPr="00832F58" w:rsidRDefault="00742161" w:rsidP="002D632A">
            <w:pPr>
              <w:rPr>
                <w:rFonts w:ascii="Arial" w:hAnsi="Arial" w:cs="Arial"/>
                <w:kern w:val="0"/>
                <w:sz w:val="22"/>
                <w:szCs w:val="22"/>
                <w:lang w:eastAsia="en-GB"/>
              </w:rPr>
            </w:pPr>
            <w:r w:rsidRPr="00832F58">
              <w:rPr>
                <w:rFonts w:ascii="Arial" w:hAnsi="Arial" w:cs="Arial"/>
                <w:kern w:val="0"/>
                <w:sz w:val="22"/>
                <w:szCs w:val="22"/>
                <w:lang w:eastAsia="en-GB"/>
              </w:rPr>
              <w:t>Community Learning</w:t>
            </w:r>
          </w:p>
        </w:tc>
        <w:tc>
          <w:tcPr>
            <w:tcW w:w="1012" w:type="dxa"/>
            <w:tcBorders>
              <w:top w:val="nil"/>
              <w:left w:val="nil"/>
              <w:bottom w:val="single" w:sz="4" w:space="0" w:color="auto"/>
              <w:right w:val="single" w:sz="4" w:space="0" w:color="auto"/>
            </w:tcBorders>
            <w:shd w:val="clear" w:color="auto" w:fill="auto"/>
            <w:noWrap/>
            <w:vAlign w:val="center"/>
            <w:hideMark/>
          </w:tcPr>
          <w:p w14:paraId="5D04FDFA"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92%</w:t>
            </w:r>
          </w:p>
        </w:tc>
        <w:tc>
          <w:tcPr>
            <w:tcW w:w="1012" w:type="dxa"/>
            <w:tcBorders>
              <w:top w:val="nil"/>
              <w:left w:val="nil"/>
              <w:bottom w:val="single" w:sz="4" w:space="0" w:color="auto"/>
              <w:right w:val="single" w:sz="4" w:space="0" w:color="auto"/>
            </w:tcBorders>
            <w:shd w:val="clear" w:color="auto" w:fill="auto"/>
            <w:noWrap/>
            <w:vAlign w:val="center"/>
            <w:hideMark/>
          </w:tcPr>
          <w:p w14:paraId="239036E4"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93%</w:t>
            </w:r>
          </w:p>
        </w:tc>
        <w:tc>
          <w:tcPr>
            <w:tcW w:w="1012" w:type="dxa"/>
            <w:tcBorders>
              <w:top w:val="nil"/>
              <w:left w:val="nil"/>
              <w:bottom w:val="single" w:sz="4" w:space="0" w:color="auto"/>
              <w:right w:val="single" w:sz="4" w:space="0" w:color="auto"/>
            </w:tcBorders>
            <w:shd w:val="clear" w:color="auto" w:fill="auto"/>
            <w:noWrap/>
            <w:vAlign w:val="center"/>
            <w:hideMark/>
          </w:tcPr>
          <w:p w14:paraId="6E967ED9"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94%</w:t>
            </w:r>
          </w:p>
        </w:tc>
        <w:tc>
          <w:tcPr>
            <w:tcW w:w="1012" w:type="dxa"/>
            <w:tcBorders>
              <w:top w:val="nil"/>
              <w:left w:val="nil"/>
              <w:bottom w:val="single" w:sz="4" w:space="0" w:color="auto"/>
              <w:right w:val="single" w:sz="4" w:space="0" w:color="auto"/>
            </w:tcBorders>
            <w:shd w:val="clear" w:color="auto" w:fill="auto"/>
            <w:noWrap/>
            <w:vAlign w:val="center"/>
            <w:hideMark/>
          </w:tcPr>
          <w:p w14:paraId="1E8D499D"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95%</w:t>
            </w:r>
          </w:p>
        </w:tc>
        <w:tc>
          <w:tcPr>
            <w:tcW w:w="1012" w:type="dxa"/>
            <w:tcBorders>
              <w:top w:val="nil"/>
              <w:left w:val="nil"/>
              <w:bottom w:val="single" w:sz="4" w:space="0" w:color="auto"/>
              <w:right w:val="single" w:sz="4" w:space="0" w:color="auto"/>
            </w:tcBorders>
            <w:vAlign w:val="center"/>
          </w:tcPr>
          <w:p w14:paraId="0DC80D95" w14:textId="39AE5AAE" w:rsidR="00742161" w:rsidRPr="00832F58" w:rsidRDefault="00F65185" w:rsidP="00F65185">
            <w:pPr>
              <w:jc w:val="center"/>
              <w:rPr>
                <w:rFonts w:ascii="Arial" w:hAnsi="Arial" w:cs="Arial"/>
                <w:kern w:val="0"/>
                <w:sz w:val="22"/>
                <w:szCs w:val="22"/>
                <w:lang w:eastAsia="en-GB"/>
              </w:rPr>
            </w:pPr>
            <w:r>
              <w:rPr>
                <w:rFonts w:ascii="Arial" w:hAnsi="Arial" w:cs="Arial"/>
                <w:kern w:val="0"/>
                <w:sz w:val="22"/>
                <w:szCs w:val="22"/>
                <w:lang w:eastAsia="en-GB"/>
              </w:rPr>
              <w:t>96.6%</w:t>
            </w:r>
          </w:p>
        </w:tc>
      </w:tr>
    </w:tbl>
    <w:p w14:paraId="574FC6EC" w14:textId="7607AC32" w:rsidR="00742161" w:rsidRDefault="00742161" w:rsidP="00CD3D37">
      <w:pPr>
        <w:pStyle w:val="BodyText2"/>
        <w:spacing w:after="100" w:afterAutospacing="1" w:line="240" w:lineRule="auto"/>
        <w:jc w:val="both"/>
        <w:rPr>
          <w:rFonts w:cs="Arial"/>
          <w:sz w:val="24"/>
        </w:rPr>
      </w:pPr>
    </w:p>
    <w:p w14:paraId="1F65ED8E" w14:textId="69712C59" w:rsidR="00633AE2" w:rsidRPr="00742161" w:rsidRDefault="00633AE2" w:rsidP="00CD3D37">
      <w:pPr>
        <w:pStyle w:val="BodyText2"/>
        <w:spacing w:after="100" w:afterAutospacing="1" w:line="240" w:lineRule="auto"/>
        <w:jc w:val="both"/>
        <w:rPr>
          <w:rFonts w:cs="Arial"/>
          <w:i/>
          <w:sz w:val="20"/>
        </w:rPr>
      </w:pPr>
      <w:r>
        <w:rPr>
          <w:noProof/>
        </w:rPr>
        <w:drawing>
          <wp:inline distT="0" distB="0" distL="0" distR="0" wp14:anchorId="35BF329E" wp14:editId="3636D25B">
            <wp:extent cx="4610100" cy="3352800"/>
            <wp:effectExtent l="0" t="0" r="0" b="0"/>
            <wp:docPr id="1" name="Chart 1">
              <a:extLst xmlns:a="http://schemas.openxmlformats.org/drawingml/2006/main">
                <a:ext uri="{FF2B5EF4-FFF2-40B4-BE49-F238E27FC236}">
                  <a16:creationId xmlns:a16="http://schemas.microsoft.com/office/drawing/2014/main" id="{905622A0-4672-4095-80E5-C6AD526AB1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DDC112" w14:textId="77777777" w:rsidR="00633AE2" w:rsidRDefault="00633AE2" w:rsidP="00742161">
      <w:pPr>
        <w:pStyle w:val="BodyText2"/>
        <w:spacing w:after="100" w:afterAutospacing="1" w:line="240" w:lineRule="auto"/>
        <w:jc w:val="both"/>
        <w:rPr>
          <w:rFonts w:cs="Arial"/>
          <w:sz w:val="24"/>
          <w:szCs w:val="24"/>
        </w:rPr>
      </w:pPr>
    </w:p>
    <w:p w14:paraId="07DD6BFF" w14:textId="77777777" w:rsidR="00633AE2" w:rsidRDefault="00633AE2" w:rsidP="00742161">
      <w:pPr>
        <w:pStyle w:val="BodyText2"/>
        <w:spacing w:after="100" w:afterAutospacing="1" w:line="240" w:lineRule="auto"/>
        <w:jc w:val="both"/>
        <w:rPr>
          <w:rFonts w:cs="Arial"/>
          <w:sz w:val="24"/>
          <w:szCs w:val="24"/>
        </w:rPr>
      </w:pPr>
    </w:p>
    <w:p w14:paraId="71DF380C" w14:textId="1544B4EC" w:rsidR="00742161" w:rsidRDefault="00742161" w:rsidP="00742161">
      <w:pPr>
        <w:pStyle w:val="BodyText2"/>
        <w:spacing w:after="100" w:afterAutospacing="1" w:line="240" w:lineRule="auto"/>
        <w:jc w:val="both"/>
        <w:rPr>
          <w:rFonts w:cs="Arial"/>
          <w:sz w:val="24"/>
          <w:szCs w:val="24"/>
        </w:rPr>
      </w:pPr>
      <w:r>
        <w:rPr>
          <w:rFonts w:cs="Arial"/>
          <w:sz w:val="24"/>
          <w:szCs w:val="24"/>
        </w:rPr>
        <w:lastRenderedPageBreak/>
        <w:t>Attendance</w:t>
      </w:r>
    </w:p>
    <w:tbl>
      <w:tblPr>
        <w:tblW w:w="7980" w:type="dxa"/>
        <w:tblLook w:val="04A0" w:firstRow="1" w:lastRow="0" w:firstColumn="1" w:lastColumn="0" w:noHBand="0" w:noVBand="1"/>
      </w:tblPr>
      <w:tblGrid>
        <w:gridCol w:w="2920"/>
        <w:gridCol w:w="1012"/>
        <w:gridCol w:w="1012"/>
        <w:gridCol w:w="1012"/>
        <w:gridCol w:w="1012"/>
        <w:gridCol w:w="1012"/>
      </w:tblGrid>
      <w:tr w:rsidR="00742161" w:rsidRPr="00832F58" w14:paraId="21FA9768" w14:textId="13A533DB" w:rsidTr="00F65185">
        <w:trPr>
          <w:trHeight w:val="288"/>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6197A" w14:textId="77777777" w:rsidR="00742161" w:rsidRPr="00832F58" w:rsidRDefault="00742161" w:rsidP="002D632A">
            <w:pPr>
              <w:rPr>
                <w:rFonts w:ascii="Arial" w:hAnsi="Arial" w:cs="Arial"/>
                <w:b/>
                <w:bCs/>
                <w:kern w:val="0"/>
                <w:sz w:val="22"/>
                <w:szCs w:val="22"/>
                <w:lang w:eastAsia="en-GB"/>
              </w:rPr>
            </w:pPr>
            <w:r>
              <w:rPr>
                <w:rFonts w:ascii="Arial" w:hAnsi="Arial" w:cs="Arial"/>
                <w:b/>
                <w:bCs/>
                <w:kern w:val="0"/>
                <w:sz w:val="22"/>
                <w:szCs w:val="22"/>
                <w:lang w:eastAsia="en-GB"/>
              </w:rPr>
              <w:t>Provision</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1CBC0D34" w14:textId="77777777" w:rsidR="00742161" w:rsidRPr="00832F58" w:rsidRDefault="00742161" w:rsidP="00F65185">
            <w:pPr>
              <w:jc w:val="center"/>
              <w:rPr>
                <w:rFonts w:ascii="Arial" w:hAnsi="Arial" w:cs="Arial"/>
                <w:b/>
                <w:bCs/>
                <w:kern w:val="0"/>
                <w:sz w:val="22"/>
                <w:szCs w:val="22"/>
                <w:lang w:eastAsia="en-GB"/>
              </w:rPr>
            </w:pPr>
            <w:r w:rsidRPr="00832F58">
              <w:rPr>
                <w:rFonts w:ascii="Arial" w:hAnsi="Arial" w:cs="Arial"/>
                <w:b/>
                <w:bCs/>
                <w:kern w:val="0"/>
                <w:sz w:val="22"/>
                <w:szCs w:val="22"/>
                <w:lang w:eastAsia="en-GB"/>
              </w:rPr>
              <w:t>2014/15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755339FC" w14:textId="77777777" w:rsidR="00742161" w:rsidRPr="00832F58" w:rsidRDefault="00742161" w:rsidP="00F65185">
            <w:pPr>
              <w:jc w:val="center"/>
              <w:rPr>
                <w:rFonts w:ascii="Arial" w:hAnsi="Arial" w:cs="Arial"/>
                <w:b/>
                <w:bCs/>
                <w:kern w:val="0"/>
                <w:sz w:val="22"/>
                <w:szCs w:val="22"/>
                <w:lang w:eastAsia="en-GB"/>
              </w:rPr>
            </w:pPr>
            <w:r w:rsidRPr="00832F58">
              <w:rPr>
                <w:rFonts w:ascii="Arial" w:hAnsi="Arial" w:cs="Arial"/>
                <w:b/>
                <w:bCs/>
                <w:kern w:val="0"/>
                <w:sz w:val="22"/>
                <w:szCs w:val="22"/>
                <w:lang w:eastAsia="en-GB"/>
              </w:rPr>
              <w:t>2015/16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14E47E4C" w14:textId="77777777" w:rsidR="00742161" w:rsidRPr="00832F58" w:rsidRDefault="00742161" w:rsidP="00F65185">
            <w:pPr>
              <w:jc w:val="center"/>
              <w:rPr>
                <w:rFonts w:ascii="Arial" w:hAnsi="Arial" w:cs="Arial"/>
                <w:b/>
                <w:bCs/>
                <w:kern w:val="0"/>
                <w:sz w:val="22"/>
                <w:szCs w:val="22"/>
                <w:lang w:eastAsia="en-GB"/>
              </w:rPr>
            </w:pPr>
            <w:r w:rsidRPr="00832F58">
              <w:rPr>
                <w:rFonts w:ascii="Arial" w:hAnsi="Arial" w:cs="Arial"/>
                <w:b/>
                <w:bCs/>
                <w:kern w:val="0"/>
                <w:sz w:val="22"/>
                <w:szCs w:val="22"/>
                <w:lang w:eastAsia="en-GB"/>
              </w:rPr>
              <w:t>2016/17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1CCDE5EE" w14:textId="77777777" w:rsidR="00742161" w:rsidRPr="00832F58" w:rsidRDefault="00742161" w:rsidP="00F65185">
            <w:pPr>
              <w:jc w:val="center"/>
              <w:rPr>
                <w:rFonts w:ascii="Arial" w:hAnsi="Arial" w:cs="Arial"/>
                <w:b/>
                <w:bCs/>
                <w:kern w:val="0"/>
                <w:sz w:val="22"/>
                <w:szCs w:val="22"/>
                <w:lang w:eastAsia="en-GB"/>
              </w:rPr>
            </w:pPr>
            <w:r w:rsidRPr="00832F58">
              <w:rPr>
                <w:rFonts w:ascii="Arial" w:hAnsi="Arial" w:cs="Arial"/>
                <w:b/>
                <w:bCs/>
                <w:kern w:val="0"/>
                <w:sz w:val="22"/>
                <w:szCs w:val="22"/>
                <w:lang w:eastAsia="en-GB"/>
              </w:rPr>
              <w:t>2017/18</w:t>
            </w:r>
          </w:p>
        </w:tc>
        <w:tc>
          <w:tcPr>
            <w:tcW w:w="1012" w:type="dxa"/>
            <w:tcBorders>
              <w:top w:val="single" w:sz="4" w:space="0" w:color="auto"/>
              <w:left w:val="nil"/>
              <w:bottom w:val="single" w:sz="4" w:space="0" w:color="auto"/>
              <w:right w:val="single" w:sz="4" w:space="0" w:color="auto"/>
            </w:tcBorders>
            <w:vAlign w:val="center"/>
          </w:tcPr>
          <w:p w14:paraId="43C31E9E" w14:textId="0CD406A3" w:rsidR="00742161" w:rsidRPr="00832F58" w:rsidRDefault="00742161" w:rsidP="00F65185">
            <w:pPr>
              <w:jc w:val="center"/>
              <w:rPr>
                <w:rFonts w:ascii="Arial" w:hAnsi="Arial" w:cs="Arial"/>
                <w:b/>
                <w:bCs/>
                <w:kern w:val="0"/>
                <w:sz w:val="22"/>
                <w:szCs w:val="22"/>
                <w:lang w:eastAsia="en-GB"/>
              </w:rPr>
            </w:pPr>
            <w:r>
              <w:rPr>
                <w:rFonts w:ascii="Arial" w:hAnsi="Arial" w:cs="Arial"/>
                <w:b/>
                <w:bCs/>
                <w:kern w:val="0"/>
                <w:sz w:val="22"/>
                <w:szCs w:val="22"/>
                <w:lang w:eastAsia="en-GB"/>
              </w:rPr>
              <w:t>2018/19</w:t>
            </w:r>
          </w:p>
        </w:tc>
      </w:tr>
      <w:tr w:rsidR="00742161" w:rsidRPr="00832F58" w14:paraId="69FE9B59" w14:textId="2F7A66DF" w:rsidTr="00F65185">
        <w:trPr>
          <w:trHeight w:val="36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258F303F" w14:textId="77777777" w:rsidR="00742161" w:rsidRPr="00832F58" w:rsidRDefault="00742161" w:rsidP="002D632A">
            <w:pPr>
              <w:rPr>
                <w:rFonts w:ascii="Arial" w:hAnsi="Arial" w:cs="Arial"/>
                <w:kern w:val="0"/>
                <w:sz w:val="22"/>
                <w:szCs w:val="22"/>
                <w:lang w:eastAsia="en-GB"/>
              </w:rPr>
            </w:pPr>
            <w:r w:rsidRPr="00832F58">
              <w:rPr>
                <w:rFonts w:ascii="Arial" w:hAnsi="Arial" w:cs="Arial"/>
                <w:kern w:val="0"/>
                <w:sz w:val="22"/>
                <w:szCs w:val="22"/>
                <w:lang w:eastAsia="en-GB"/>
              </w:rPr>
              <w:t>Study Programme</w:t>
            </w:r>
          </w:p>
        </w:tc>
        <w:tc>
          <w:tcPr>
            <w:tcW w:w="1012" w:type="dxa"/>
            <w:tcBorders>
              <w:top w:val="nil"/>
              <w:left w:val="nil"/>
              <w:bottom w:val="single" w:sz="4" w:space="0" w:color="auto"/>
              <w:right w:val="single" w:sz="4" w:space="0" w:color="auto"/>
            </w:tcBorders>
            <w:shd w:val="clear" w:color="auto" w:fill="auto"/>
            <w:noWrap/>
            <w:vAlign w:val="center"/>
            <w:hideMark/>
          </w:tcPr>
          <w:p w14:paraId="013AB4F6"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81%</w:t>
            </w:r>
          </w:p>
        </w:tc>
        <w:tc>
          <w:tcPr>
            <w:tcW w:w="1012" w:type="dxa"/>
            <w:tcBorders>
              <w:top w:val="nil"/>
              <w:left w:val="nil"/>
              <w:bottom w:val="single" w:sz="4" w:space="0" w:color="auto"/>
              <w:right w:val="single" w:sz="4" w:space="0" w:color="auto"/>
            </w:tcBorders>
            <w:shd w:val="clear" w:color="auto" w:fill="auto"/>
            <w:noWrap/>
            <w:vAlign w:val="center"/>
            <w:hideMark/>
          </w:tcPr>
          <w:p w14:paraId="443CED33"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80%</w:t>
            </w:r>
          </w:p>
        </w:tc>
        <w:tc>
          <w:tcPr>
            <w:tcW w:w="1012" w:type="dxa"/>
            <w:tcBorders>
              <w:top w:val="nil"/>
              <w:left w:val="nil"/>
              <w:bottom w:val="single" w:sz="4" w:space="0" w:color="auto"/>
              <w:right w:val="single" w:sz="4" w:space="0" w:color="auto"/>
            </w:tcBorders>
            <w:shd w:val="clear" w:color="auto" w:fill="auto"/>
            <w:noWrap/>
            <w:vAlign w:val="center"/>
            <w:hideMark/>
          </w:tcPr>
          <w:p w14:paraId="7064A155"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82%</w:t>
            </w:r>
          </w:p>
        </w:tc>
        <w:tc>
          <w:tcPr>
            <w:tcW w:w="1012" w:type="dxa"/>
            <w:tcBorders>
              <w:top w:val="nil"/>
              <w:left w:val="nil"/>
              <w:bottom w:val="single" w:sz="4" w:space="0" w:color="auto"/>
              <w:right w:val="single" w:sz="4" w:space="0" w:color="auto"/>
            </w:tcBorders>
            <w:shd w:val="clear" w:color="auto" w:fill="auto"/>
            <w:noWrap/>
            <w:vAlign w:val="center"/>
            <w:hideMark/>
          </w:tcPr>
          <w:p w14:paraId="5F8E1D15"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83%</w:t>
            </w:r>
          </w:p>
        </w:tc>
        <w:tc>
          <w:tcPr>
            <w:tcW w:w="1012" w:type="dxa"/>
            <w:tcBorders>
              <w:top w:val="nil"/>
              <w:left w:val="nil"/>
              <w:bottom w:val="single" w:sz="4" w:space="0" w:color="auto"/>
              <w:right w:val="single" w:sz="4" w:space="0" w:color="auto"/>
            </w:tcBorders>
            <w:vAlign w:val="center"/>
          </w:tcPr>
          <w:p w14:paraId="05C939D4" w14:textId="0ECB91BD" w:rsidR="00742161" w:rsidRPr="00832F58" w:rsidRDefault="00F65185" w:rsidP="00F65185">
            <w:pPr>
              <w:jc w:val="center"/>
              <w:rPr>
                <w:rFonts w:ascii="Arial" w:hAnsi="Arial" w:cs="Arial"/>
                <w:kern w:val="0"/>
                <w:sz w:val="22"/>
                <w:szCs w:val="22"/>
                <w:lang w:eastAsia="en-GB"/>
              </w:rPr>
            </w:pPr>
            <w:r>
              <w:rPr>
                <w:rFonts w:ascii="Arial" w:hAnsi="Arial" w:cs="Arial"/>
                <w:kern w:val="0"/>
                <w:sz w:val="22"/>
                <w:szCs w:val="22"/>
                <w:lang w:eastAsia="en-GB"/>
              </w:rPr>
              <w:t>81.8%</w:t>
            </w:r>
          </w:p>
        </w:tc>
      </w:tr>
      <w:tr w:rsidR="00742161" w:rsidRPr="00832F58" w14:paraId="035502E4" w14:textId="13BC3211" w:rsidTr="00F6518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79A94AC" w14:textId="77777777" w:rsidR="00742161" w:rsidRPr="00832F58" w:rsidRDefault="00742161" w:rsidP="002D632A">
            <w:pPr>
              <w:rPr>
                <w:rFonts w:ascii="Arial" w:hAnsi="Arial" w:cs="Arial"/>
                <w:kern w:val="0"/>
                <w:sz w:val="22"/>
                <w:szCs w:val="22"/>
                <w:lang w:eastAsia="en-GB"/>
              </w:rPr>
            </w:pPr>
            <w:r w:rsidRPr="00832F58">
              <w:rPr>
                <w:rFonts w:ascii="Arial" w:hAnsi="Arial" w:cs="Arial"/>
                <w:kern w:val="0"/>
                <w:sz w:val="22"/>
                <w:szCs w:val="22"/>
                <w:lang w:eastAsia="en-GB"/>
              </w:rPr>
              <w:t>19+ Advanced Learning Loan</w:t>
            </w:r>
          </w:p>
        </w:tc>
        <w:tc>
          <w:tcPr>
            <w:tcW w:w="1012" w:type="dxa"/>
            <w:tcBorders>
              <w:top w:val="nil"/>
              <w:left w:val="nil"/>
              <w:bottom w:val="single" w:sz="4" w:space="0" w:color="auto"/>
              <w:right w:val="single" w:sz="4" w:space="0" w:color="auto"/>
            </w:tcBorders>
            <w:shd w:val="clear" w:color="auto" w:fill="auto"/>
            <w:noWrap/>
            <w:vAlign w:val="center"/>
            <w:hideMark/>
          </w:tcPr>
          <w:p w14:paraId="3046878A" w14:textId="70D9AB1C" w:rsidR="00742161" w:rsidRPr="00832F58" w:rsidRDefault="00742161" w:rsidP="00F65185">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1CCA990B" w14:textId="69865292" w:rsidR="00742161" w:rsidRPr="00832F58" w:rsidRDefault="00742161" w:rsidP="00F65185">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235E01A8" w14:textId="611A9F8D" w:rsidR="00742161" w:rsidRPr="00832F58" w:rsidRDefault="00742161" w:rsidP="00F65185">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68724885"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75%</w:t>
            </w:r>
          </w:p>
        </w:tc>
        <w:tc>
          <w:tcPr>
            <w:tcW w:w="1012" w:type="dxa"/>
            <w:tcBorders>
              <w:top w:val="nil"/>
              <w:left w:val="nil"/>
              <w:bottom w:val="single" w:sz="4" w:space="0" w:color="auto"/>
              <w:right w:val="single" w:sz="4" w:space="0" w:color="auto"/>
            </w:tcBorders>
            <w:vAlign w:val="center"/>
          </w:tcPr>
          <w:p w14:paraId="35D9648F" w14:textId="173B45A2" w:rsidR="00742161" w:rsidRPr="00832F58" w:rsidRDefault="00F65185" w:rsidP="00F65185">
            <w:pPr>
              <w:jc w:val="center"/>
              <w:rPr>
                <w:rFonts w:ascii="Arial" w:hAnsi="Arial" w:cs="Arial"/>
                <w:kern w:val="0"/>
                <w:sz w:val="22"/>
                <w:szCs w:val="22"/>
                <w:lang w:eastAsia="en-GB"/>
              </w:rPr>
            </w:pPr>
            <w:r>
              <w:rPr>
                <w:rFonts w:ascii="Arial" w:hAnsi="Arial" w:cs="Arial"/>
                <w:kern w:val="0"/>
                <w:sz w:val="22"/>
                <w:szCs w:val="22"/>
                <w:lang w:eastAsia="en-GB"/>
              </w:rPr>
              <w:t>75%</w:t>
            </w:r>
          </w:p>
        </w:tc>
      </w:tr>
      <w:tr w:rsidR="00742161" w:rsidRPr="00832F58" w14:paraId="4DCED104" w14:textId="6FF38622" w:rsidTr="00F6518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6F5C9FDE" w14:textId="77777777" w:rsidR="00742161" w:rsidRPr="00832F58" w:rsidRDefault="00742161" w:rsidP="002D632A">
            <w:pPr>
              <w:rPr>
                <w:rFonts w:ascii="Arial" w:hAnsi="Arial" w:cs="Arial"/>
                <w:kern w:val="0"/>
                <w:sz w:val="22"/>
                <w:szCs w:val="22"/>
                <w:lang w:eastAsia="en-GB"/>
              </w:rPr>
            </w:pPr>
            <w:r w:rsidRPr="00832F58">
              <w:rPr>
                <w:rFonts w:ascii="Arial" w:hAnsi="Arial" w:cs="Arial"/>
                <w:kern w:val="0"/>
                <w:sz w:val="22"/>
                <w:szCs w:val="22"/>
                <w:lang w:eastAsia="en-GB"/>
              </w:rPr>
              <w:t>AEB formula funded</w:t>
            </w:r>
          </w:p>
        </w:tc>
        <w:tc>
          <w:tcPr>
            <w:tcW w:w="1012" w:type="dxa"/>
            <w:tcBorders>
              <w:top w:val="nil"/>
              <w:left w:val="nil"/>
              <w:bottom w:val="single" w:sz="4" w:space="0" w:color="auto"/>
              <w:right w:val="single" w:sz="4" w:space="0" w:color="auto"/>
            </w:tcBorders>
            <w:shd w:val="clear" w:color="auto" w:fill="auto"/>
            <w:noWrap/>
            <w:vAlign w:val="center"/>
            <w:hideMark/>
          </w:tcPr>
          <w:p w14:paraId="4F6E0CF3" w14:textId="5567CF5E" w:rsidR="00742161" w:rsidRPr="00832F58" w:rsidRDefault="00742161" w:rsidP="00F65185">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4BF39613" w14:textId="0A8B3F9D" w:rsidR="00742161" w:rsidRPr="00832F58" w:rsidRDefault="00742161" w:rsidP="00F65185">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5AD141E6" w14:textId="1B14242F" w:rsidR="00742161" w:rsidRPr="00832F58" w:rsidRDefault="00742161" w:rsidP="00F65185">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28D9FD15"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94%</w:t>
            </w:r>
          </w:p>
        </w:tc>
        <w:tc>
          <w:tcPr>
            <w:tcW w:w="1012" w:type="dxa"/>
            <w:tcBorders>
              <w:top w:val="nil"/>
              <w:left w:val="nil"/>
              <w:bottom w:val="single" w:sz="4" w:space="0" w:color="auto"/>
              <w:right w:val="single" w:sz="4" w:space="0" w:color="auto"/>
            </w:tcBorders>
            <w:vAlign w:val="center"/>
          </w:tcPr>
          <w:p w14:paraId="6C6DAB6D" w14:textId="5692F11E" w:rsidR="00742161" w:rsidRPr="00832F58" w:rsidRDefault="00F65185" w:rsidP="00F65185">
            <w:pPr>
              <w:jc w:val="center"/>
              <w:rPr>
                <w:rFonts w:ascii="Arial" w:hAnsi="Arial" w:cs="Arial"/>
                <w:kern w:val="0"/>
                <w:sz w:val="22"/>
                <w:szCs w:val="22"/>
                <w:lang w:eastAsia="en-GB"/>
              </w:rPr>
            </w:pPr>
            <w:r>
              <w:rPr>
                <w:rFonts w:ascii="Arial" w:hAnsi="Arial" w:cs="Arial"/>
                <w:kern w:val="0"/>
                <w:sz w:val="22"/>
                <w:szCs w:val="22"/>
                <w:lang w:eastAsia="en-GB"/>
              </w:rPr>
              <w:t>98%</w:t>
            </w:r>
          </w:p>
        </w:tc>
      </w:tr>
      <w:tr w:rsidR="00742161" w:rsidRPr="00832F58" w14:paraId="4BE24B9E" w14:textId="46567626" w:rsidTr="00F65185">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2355DBF" w14:textId="77777777" w:rsidR="00742161" w:rsidRPr="00832F58" w:rsidRDefault="00742161" w:rsidP="002D632A">
            <w:pPr>
              <w:rPr>
                <w:rFonts w:ascii="Arial" w:hAnsi="Arial" w:cs="Arial"/>
                <w:kern w:val="0"/>
                <w:sz w:val="22"/>
                <w:szCs w:val="22"/>
                <w:lang w:eastAsia="en-GB"/>
              </w:rPr>
            </w:pPr>
            <w:r w:rsidRPr="00832F58">
              <w:rPr>
                <w:rFonts w:ascii="Arial" w:hAnsi="Arial" w:cs="Arial"/>
                <w:kern w:val="0"/>
                <w:sz w:val="22"/>
                <w:szCs w:val="22"/>
                <w:lang w:eastAsia="en-GB"/>
              </w:rPr>
              <w:t>Community Learning</w:t>
            </w:r>
          </w:p>
        </w:tc>
        <w:tc>
          <w:tcPr>
            <w:tcW w:w="1012" w:type="dxa"/>
            <w:tcBorders>
              <w:top w:val="nil"/>
              <w:left w:val="nil"/>
              <w:bottom w:val="single" w:sz="4" w:space="0" w:color="auto"/>
              <w:right w:val="single" w:sz="4" w:space="0" w:color="auto"/>
            </w:tcBorders>
            <w:shd w:val="clear" w:color="auto" w:fill="auto"/>
            <w:noWrap/>
            <w:vAlign w:val="center"/>
            <w:hideMark/>
          </w:tcPr>
          <w:p w14:paraId="245A3351"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86%</w:t>
            </w:r>
          </w:p>
        </w:tc>
        <w:tc>
          <w:tcPr>
            <w:tcW w:w="1012" w:type="dxa"/>
            <w:tcBorders>
              <w:top w:val="nil"/>
              <w:left w:val="nil"/>
              <w:bottom w:val="single" w:sz="4" w:space="0" w:color="auto"/>
              <w:right w:val="single" w:sz="4" w:space="0" w:color="auto"/>
            </w:tcBorders>
            <w:shd w:val="clear" w:color="auto" w:fill="auto"/>
            <w:noWrap/>
            <w:vAlign w:val="center"/>
            <w:hideMark/>
          </w:tcPr>
          <w:p w14:paraId="336F767B"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87%</w:t>
            </w:r>
          </w:p>
        </w:tc>
        <w:tc>
          <w:tcPr>
            <w:tcW w:w="1012" w:type="dxa"/>
            <w:tcBorders>
              <w:top w:val="nil"/>
              <w:left w:val="nil"/>
              <w:bottom w:val="single" w:sz="4" w:space="0" w:color="auto"/>
              <w:right w:val="single" w:sz="4" w:space="0" w:color="auto"/>
            </w:tcBorders>
            <w:shd w:val="clear" w:color="auto" w:fill="auto"/>
            <w:noWrap/>
            <w:vAlign w:val="center"/>
            <w:hideMark/>
          </w:tcPr>
          <w:p w14:paraId="56210E2B"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85%</w:t>
            </w:r>
          </w:p>
        </w:tc>
        <w:tc>
          <w:tcPr>
            <w:tcW w:w="1012" w:type="dxa"/>
            <w:tcBorders>
              <w:top w:val="nil"/>
              <w:left w:val="nil"/>
              <w:bottom w:val="single" w:sz="4" w:space="0" w:color="auto"/>
              <w:right w:val="single" w:sz="4" w:space="0" w:color="auto"/>
            </w:tcBorders>
            <w:shd w:val="clear" w:color="auto" w:fill="auto"/>
            <w:noWrap/>
            <w:vAlign w:val="center"/>
            <w:hideMark/>
          </w:tcPr>
          <w:p w14:paraId="4D297E62" w14:textId="77777777" w:rsidR="00742161" w:rsidRPr="00832F58" w:rsidRDefault="00742161" w:rsidP="00F65185">
            <w:pPr>
              <w:jc w:val="center"/>
              <w:rPr>
                <w:rFonts w:ascii="Arial" w:hAnsi="Arial" w:cs="Arial"/>
                <w:kern w:val="0"/>
                <w:sz w:val="22"/>
                <w:szCs w:val="22"/>
                <w:lang w:eastAsia="en-GB"/>
              </w:rPr>
            </w:pPr>
            <w:r w:rsidRPr="00832F58">
              <w:rPr>
                <w:rFonts w:ascii="Arial" w:hAnsi="Arial" w:cs="Arial"/>
                <w:kern w:val="0"/>
                <w:sz w:val="22"/>
                <w:szCs w:val="22"/>
                <w:lang w:eastAsia="en-GB"/>
              </w:rPr>
              <w:t>86%</w:t>
            </w:r>
          </w:p>
        </w:tc>
        <w:tc>
          <w:tcPr>
            <w:tcW w:w="1012" w:type="dxa"/>
            <w:tcBorders>
              <w:top w:val="nil"/>
              <w:left w:val="nil"/>
              <w:bottom w:val="single" w:sz="4" w:space="0" w:color="auto"/>
              <w:right w:val="single" w:sz="4" w:space="0" w:color="auto"/>
            </w:tcBorders>
            <w:vAlign w:val="center"/>
          </w:tcPr>
          <w:p w14:paraId="7DFF6BE3" w14:textId="012E874A" w:rsidR="00742161" w:rsidRPr="00832F58" w:rsidRDefault="00F65185" w:rsidP="00F65185">
            <w:pPr>
              <w:jc w:val="center"/>
              <w:rPr>
                <w:rFonts w:ascii="Arial" w:hAnsi="Arial" w:cs="Arial"/>
                <w:kern w:val="0"/>
                <w:sz w:val="22"/>
                <w:szCs w:val="22"/>
                <w:lang w:eastAsia="en-GB"/>
              </w:rPr>
            </w:pPr>
            <w:r>
              <w:rPr>
                <w:rFonts w:ascii="Arial" w:hAnsi="Arial" w:cs="Arial"/>
                <w:kern w:val="0"/>
                <w:sz w:val="22"/>
                <w:szCs w:val="22"/>
                <w:lang w:eastAsia="en-GB"/>
              </w:rPr>
              <w:t>93.7%</w:t>
            </w:r>
          </w:p>
        </w:tc>
      </w:tr>
    </w:tbl>
    <w:p w14:paraId="40A9ACB2" w14:textId="0EEA2CB8" w:rsidR="00742161" w:rsidRDefault="00742161" w:rsidP="00CD3D37">
      <w:pPr>
        <w:pStyle w:val="BodyText2"/>
        <w:spacing w:after="100" w:afterAutospacing="1" w:line="240" w:lineRule="auto"/>
        <w:jc w:val="both"/>
        <w:rPr>
          <w:rFonts w:ascii="Arial Black" w:hAnsi="Arial Black" w:cs="Arial"/>
          <w:b/>
          <w:sz w:val="24"/>
        </w:rPr>
      </w:pPr>
    </w:p>
    <w:p w14:paraId="48C23F66" w14:textId="1F21C53B" w:rsidR="00633AE2" w:rsidRDefault="00633AE2" w:rsidP="00CD3D37">
      <w:pPr>
        <w:pStyle w:val="BodyText2"/>
        <w:spacing w:after="100" w:afterAutospacing="1" w:line="240" w:lineRule="auto"/>
        <w:jc w:val="both"/>
        <w:rPr>
          <w:rFonts w:ascii="Arial Black" w:hAnsi="Arial Black" w:cs="Arial"/>
          <w:b/>
          <w:sz w:val="24"/>
        </w:rPr>
      </w:pPr>
      <w:r>
        <w:rPr>
          <w:noProof/>
        </w:rPr>
        <w:drawing>
          <wp:inline distT="0" distB="0" distL="0" distR="0" wp14:anchorId="6D983BFA" wp14:editId="3ED616D5">
            <wp:extent cx="4632960" cy="2225040"/>
            <wp:effectExtent l="0" t="0" r="15240" b="3810"/>
            <wp:docPr id="2" name="Chart 2">
              <a:extLst xmlns:a="http://schemas.openxmlformats.org/drawingml/2006/main">
                <a:ext uri="{FF2B5EF4-FFF2-40B4-BE49-F238E27FC236}">
                  <a16:creationId xmlns:a16="http://schemas.microsoft.com/office/drawing/2014/main" id="{F899CE92-8E0C-4770-924D-EF25F1CAA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8EA8FB" w14:textId="77777777" w:rsidR="00742161" w:rsidRPr="00832F58" w:rsidRDefault="00742161" w:rsidP="00742161">
      <w:pPr>
        <w:pStyle w:val="BodyText2"/>
        <w:spacing w:after="100" w:afterAutospacing="1" w:line="240" w:lineRule="auto"/>
        <w:jc w:val="both"/>
        <w:rPr>
          <w:rFonts w:cs="Arial"/>
          <w:sz w:val="24"/>
          <w:szCs w:val="24"/>
        </w:rPr>
      </w:pPr>
      <w:r w:rsidRPr="00832F58">
        <w:rPr>
          <w:rFonts w:cs="Arial"/>
          <w:sz w:val="24"/>
          <w:szCs w:val="24"/>
        </w:rPr>
        <w:t>Achievement</w:t>
      </w:r>
    </w:p>
    <w:tbl>
      <w:tblPr>
        <w:tblW w:w="7980" w:type="dxa"/>
        <w:tblLook w:val="04A0" w:firstRow="1" w:lastRow="0" w:firstColumn="1" w:lastColumn="0" w:noHBand="0" w:noVBand="1"/>
      </w:tblPr>
      <w:tblGrid>
        <w:gridCol w:w="2920"/>
        <w:gridCol w:w="1012"/>
        <w:gridCol w:w="1012"/>
        <w:gridCol w:w="1012"/>
        <w:gridCol w:w="1012"/>
        <w:gridCol w:w="1012"/>
      </w:tblGrid>
      <w:tr w:rsidR="00742161" w:rsidRPr="00832F58" w14:paraId="3E0DDDB3" w14:textId="18A8D4E4" w:rsidTr="00F12A36">
        <w:trPr>
          <w:trHeight w:val="288"/>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5968E" w14:textId="77777777" w:rsidR="00742161" w:rsidRPr="00832F58" w:rsidRDefault="00742161" w:rsidP="002D632A">
            <w:pPr>
              <w:rPr>
                <w:rFonts w:ascii="Arial" w:hAnsi="Arial" w:cs="Arial"/>
                <w:b/>
                <w:bCs/>
                <w:kern w:val="0"/>
                <w:sz w:val="22"/>
                <w:szCs w:val="22"/>
                <w:lang w:eastAsia="en-GB"/>
              </w:rPr>
            </w:pPr>
            <w:r w:rsidRPr="00832F58">
              <w:rPr>
                <w:rFonts w:ascii="Arial" w:hAnsi="Arial" w:cs="Arial"/>
                <w:b/>
                <w:bCs/>
                <w:kern w:val="0"/>
                <w:sz w:val="22"/>
                <w:szCs w:val="22"/>
                <w:lang w:eastAsia="en-GB"/>
              </w:rPr>
              <w:t>Achievement</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2C9D7252" w14:textId="77777777" w:rsidR="00742161" w:rsidRPr="00832F58" w:rsidRDefault="00742161" w:rsidP="00F12A36">
            <w:pPr>
              <w:jc w:val="center"/>
              <w:rPr>
                <w:rFonts w:ascii="Arial" w:hAnsi="Arial" w:cs="Arial"/>
                <w:b/>
                <w:bCs/>
                <w:kern w:val="0"/>
                <w:sz w:val="22"/>
                <w:szCs w:val="22"/>
                <w:lang w:eastAsia="en-GB"/>
              </w:rPr>
            </w:pPr>
            <w:r w:rsidRPr="00832F58">
              <w:rPr>
                <w:rFonts w:ascii="Arial" w:hAnsi="Arial" w:cs="Arial"/>
                <w:b/>
                <w:bCs/>
                <w:kern w:val="0"/>
                <w:sz w:val="22"/>
                <w:szCs w:val="22"/>
                <w:lang w:eastAsia="en-GB"/>
              </w:rPr>
              <w:t>2014/15</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2F377820" w14:textId="77777777" w:rsidR="00742161" w:rsidRPr="00832F58" w:rsidRDefault="00742161" w:rsidP="00F12A36">
            <w:pPr>
              <w:jc w:val="center"/>
              <w:rPr>
                <w:rFonts w:ascii="Arial" w:hAnsi="Arial" w:cs="Arial"/>
                <w:b/>
                <w:bCs/>
                <w:kern w:val="0"/>
                <w:sz w:val="22"/>
                <w:szCs w:val="22"/>
                <w:lang w:eastAsia="en-GB"/>
              </w:rPr>
            </w:pPr>
            <w:r w:rsidRPr="00832F58">
              <w:rPr>
                <w:rFonts w:ascii="Arial" w:hAnsi="Arial" w:cs="Arial"/>
                <w:b/>
                <w:bCs/>
                <w:kern w:val="0"/>
                <w:sz w:val="22"/>
                <w:szCs w:val="22"/>
                <w:lang w:eastAsia="en-GB"/>
              </w:rPr>
              <w:t>2015/16</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7E083046" w14:textId="77777777" w:rsidR="00742161" w:rsidRPr="00832F58" w:rsidRDefault="00742161" w:rsidP="00F12A36">
            <w:pPr>
              <w:jc w:val="center"/>
              <w:rPr>
                <w:rFonts w:ascii="Arial" w:hAnsi="Arial" w:cs="Arial"/>
                <w:b/>
                <w:bCs/>
                <w:kern w:val="0"/>
                <w:sz w:val="22"/>
                <w:szCs w:val="22"/>
                <w:lang w:eastAsia="en-GB"/>
              </w:rPr>
            </w:pPr>
            <w:r w:rsidRPr="00832F58">
              <w:rPr>
                <w:rFonts w:ascii="Arial" w:hAnsi="Arial" w:cs="Arial"/>
                <w:b/>
                <w:bCs/>
                <w:kern w:val="0"/>
                <w:sz w:val="22"/>
                <w:szCs w:val="22"/>
                <w:lang w:eastAsia="en-GB"/>
              </w:rPr>
              <w:t>2016/17</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1B30E6AB" w14:textId="77777777" w:rsidR="00742161" w:rsidRPr="00832F58" w:rsidRDefault="00742161" w:rsidP="00F12A36">
            <w:pPr>
              <w:jc w:val="center"/>
              <w:rPr>
                <w:rFonts w:ascii="Arial" w:hAnsi="Arial" w:cs="Arial"/>
                <w:b/>
                <w:bCs/>
                <w:kern w:val="0"/>
                <w:sz w:val="22"/>
                <w:szCs w:val="22"/>
                <w:lang w:eastAsia="en-GB"/>
              </w:rPr>
            </w:pPr>
            <w:r w:rsidRPr="00832F58">
              <w:rPr>
                <w:rFonts w:ascii="Arial" w:hAnsi="Arial" w:cs="Arial"/>
                <w:b/>
                <w:bCs/>
                <w:kern w:val="0"/>
                <w:sz w:val="22"/>
                <w:szCs w:val="22"/>
                <w:lang w:eastAsia="en-GB"/>
              </w:rPr>
              <w:t>2017/18</w:t>
            </w:r>
          </w:p>
        </w:tc>
        <w:tc>
          <w:tcPr>
            <w:tcW w:w="1012" w:type="dxa"/>
            <w:tcBorders>
              <w:top w:val="single" w:sz="4" w:space="0" w:color="auto"/>
              <w:left w:val="nil"/>
              <w:bottom w:val="single" w:sz="4" w:space="0" w:color="auto"/>
              <w:right w:val="single" w:sz="4" w:space="0" w:color="auto"/>
            </w:tcBorders>
            <w:vAlign w:val="center"/>
          </w:tcPr>
          <w:p w14:paraId="1FFBFD21" w14:textId="3B47B9DA" w:rsidR="00742161" w:rsidRPr="00832F58" w:rsidRDefault="00742161" w:rsidP="00F12A36">
            <w:pPr>
              <w:jc w:val="center"/>
              <w:rPr>
                <w:rFonts w:ascii="Arial" w:hAnsi="Arial" w:cs="Arial"/>
                <w:b/>
                <w:bCs/>
                <w:kern w:val="0"/>
                <w:sz w:val="22"/>
                <w:szCs w:val="22"/>
                <w:lang w:eastAsia="en-GB"/>
              </w:rPr>
            </w:pPr>
            <w:r>
              <w:rPr>
                <w:rFonts w:ascii="Arial" w:hAnsi="Arial" w:cs="Arial"/>
                <w:b/>
                <w:bCs/>
                <w:kern w:val="0"/>
                <w:sz w:val="22"/>
                <w:szCs w:val="22"/>
                <w:lang w:eastAsia="en-GB"/>
              </w:rPr>
              <w:t>2018/19</w:t>
            </w:r>
          </w:p>
        </w:tc>
      </w:tr>
      <w:tr w:rsidR="00742161" w:rsidRPr="00832F58" w14:paraId="22C05828" w14:textId="212AADB6" w:rsidTr="00F12A36">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4FF02FB" w14:textId="77777777" w:rsidR="00742161" w:rsidRPr="00832F58" w:rsidRDefault="00742161" w:rsidP="002D632A">
            <w:pPr>
              <w:rPr>
                <w:rFonts w:ascii="Arial" w:hAnsi="Arial" w:cs="Arial"/>
                <w:kern w:val="0"/>
                <w:sz w:val="22"/>
                <w:szCs w:val="22"/>
                <w:lang w:eastAsia="en-GB"/>
              </w:rPr>
            </w:pPr>
            <w:r w:rsidRPr="00832F58">
              <w:rPr>
                <w:rFonts w:ascii="Arial" w:hAnsi="Arial" w:cs="Arial"/>
                <w:kern w:val="0"/>
                <w:sz w:val="22"/>
                <w:szCs w:val="22"/>
                <w:lang w:eastAsia="en-GB"/>
              </w:rPr>
              <w:t>Study Programme</w:t>
            </w:r>
          </w:p>
        </w:tc>
        <w:tc>
          <w:tcPr>
            <w:tcW w:w="1012" w:type="dxa"/>
            <w:tcBorders>
              <w:top w:val="nil"/>
              <w:left w:val="nil"/>
              <w:bottom w:val="single" w:sz="4" w:space="0" w:color="auto"/>
              <w:right w:val="single" w:sz="4" w:space="0" w:color="auto"/>
            </w:tcBorders>
            <w:shd w:val="clear" w:color="auto" w:fill="auto"/>
            <w:noWrap/>
            <w:vAlign w:val="center"/>
            <w:hideMark/>
          </w:tcPr>
          <w:p w14:paraId="362220B0"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74%</w:t>
            </w:r>
          </w:p>
        </w:tc>
        <w:tc>
          <w:tcPr>
            <w:tcW w:w="1012" w:type="dxa"/>
            <w:tcBorders>
              <w:top w:val="nil"/>
              <w:left w:val="nil"/>
              <w:bottom w:val="single" w:sz="4" w:space="0" w:color="auto"/>
              <w:right w:val="single" w:sz="4" w:space="0" w:color="auto"/>
            </w:tcBorders>
            <w:shd w:val="clear" w:color="auto" w:fill="auto"/>
            <w:noWrap/>
            <w:vAlign w:val="center"/>
            <w:hideMark/>
          </w:tcPr>
          <w:p w14:paraId="564CE10B"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67%</w:t>
            </w:r>
          </w:p>
        </w:tc>
        <w:tc>
          <w:tcPr>
            <w:tcW w:w="1012" w:type="dxa"/>
            <w:tcBorders>
              <w:top w:val="nil"/>
              <w:left w:val="nil"/>
              <w:bottom w:val="single" w:sz="4" w:space="0" w:color="auto"/>
              <w:right w:val="single" w:sz="4" w:space="0" w:color="auto"/>
            </w:tcBorders>
            <w:shd w:val="clear" w:color="auto" w:fill="auto"/>
            <w:noWrap/>
            <w:vAlign w:val="center"/>
            <w:hideMark/>
          </w:tcPr>
          <w:p w14:paraId="5E624C6B"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75%</w:t>
            </w:r>
          </w:p>
        </w:tc>
        <w:tc>
          <w:tcPr>
            <w:tcW w:w="1012" w:type="dxa"/>
            <w:tcBorders>
              <w:top w:val="nil"/>
              <w:left w:val="nil"/>
              <w:bottom w:val="single" w:sz="4" w:space="0" w:color="auto"/>
              <w:right w:val="single" w:sz="4" w:space="0" w:color="auto"/>
            </w:tcBorders>
            <w:shd w:val="clear" w:color="auto" w:fill="auto"/>
            <w:noWrap/>
            <w:vAlign w:val="center"/>
            <w:hideMark/>
          </w:tcPr>
          <w:p w14:paraId="7C1A9483"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77%</w:t>
            </w:r>
          </w:p>
        </w:tc>
        <w:tc>
          <w:tcPr>
            <w:tcW w:w="1012" w:type="dxa"/>
            <w:tcBorders>
              <w:top w:val="nil"/>
              <w:left w:val="nil"/>
              <w:bottom w:val="single" w:sz="4" w:space="0" w:color="auto"/>
              <w:right w:val="single" w:sz="4" w:space="0" w:color="auto"/>
            </w:tcBorders>
            <w:vAlign w:val="center"/>
          </w:tcPr>
          <w:p w14:paraId="7D56E6F8" w14:textId="2703ACBA" w:rsidR="00742161" w:rsidRPr="00832F58" w:rsidRDefault="00F12A36" w:rsidP="00F12A36">
            <w:pPr>
              <w:jc w:val="center"/>
              <w:rPr>
                <w:rFonts w:ascii="Arial" w:hAnsi="Arial" w:cs="Arial"/>
                <w:kern w:val="0"/>
                <w:sz w:val="22"/>
                <w:szCs w:val="22"/>
                <w:lang w:eastAsia="en-GB"/>
              </w:rPr>
            </w:pPr>
            <w:r>
              <w:rPr>
                <w:rFonts w:ascii="Arial" w:hAnsi="Arial" w:cs="Arial"/>
                <w:kern w:val="0"/>
                <w:sz w:val="22"/>
                <w:szCs w:val="22"/>
                <w:lang w:eastAsia="en-GB"/>
              </w:rPr>
              <w:t>83.3%</w:t>
            </w:r>
          </w:p>
        </w:tc>
      </w:tr>
      <w:tr w:rsidR="00742161" w:rsidRPr="00832F58" w14:paraId="516E8FDD" w14:textId="09E7BFB8" w:rsidTr="00F12A36">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802C608" w14:textId="77777777" w:rsidR="00742161" w:rsidRPr="00832F58" w:rsidRDefault="00742161" w:rsidP="002D632A">
            <w:pPr>
              <w:rPr>
                <w:rFonts w:ascii="Arial" w:hAnsi="Arial" w:cs="Arial"/>
                <w:kern w:val="0"/>
                <w:sz w:val="22"/>
                <w:szCs w:val="22"/>
                <w:lang w:eastAsia="en-GB"/>
              </w:rPr>
            </w:pPr>
            <w:r w:rsidRPr="00832F58">
              <w:rPr>
                <w:rFonts w:ascii="Arial" w:hAnsi="Arial" w:cs="Arial"/>
                <w:kern w:val="0"/>
                <w:sz w:val="22"/>
                <w:szCs w:val="22"/>
                <w:lang w:eastAsia="en-GB"/>
              </w:rPr>
              <w:t>Traineeships</w:t>
            </w:r>
          </w:p>
        </w:tc>
        <w:tc>
          <w:tcPr>
            <w:tcW w:w="1012" w:type="dxa"/>
            <w:tcBorders>
              <w:top w:val="nil"/>
              <w:left w:val="nil"/>
              <w:bottom w:val="single" w:sz="4" w:space="0" w:color="auto"/>
              <w:right w:val="single" w:sz="4" w:space="0" w:color="auto"/>
            </w:tcBorders>
            <w:shd w:val="clear" w:color="auto" w:fill="auto"/>
            <w:noWrap/>
            <w:vAlign w:val="center"/>
            <w:hideMark/>
          </w:tcPr>
          <w:p w14:paraId="2D73F008"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73%</w:t>
            </w:r>
          </w:p>
        </w:tc>
        <w:tc>
          <w:tcPr>
            <w:tcW w:w="1012" w:type="dxa"/>
            <w:tcBorders>
              <w:top w:val="nil"/>
              <w:left w:val="nil"/>
              <w:bottom w:val="single" w:sz="4" w:space="0" w:color="auto"/>
              <w:right w:val="single" w:sz="4" w:space="0" w:color="auto"/>
            </w:tcBorders>
            <w:shd w:val="clear" w:color="auto" w:fill="auto"/>
            <w:noWrap/>
            <w:vAlign w:val="center"/>
            <w:hideMark/>
          </w:tcPr>
          <w:p w14:paraId="53CC358D"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63%</w:t>
            </w:r>
          </w:p>
        </w:tc>
        <w:tc>
          <w:tcPr>
            <w:tcW w:w="1012" w:type="dxa"/>
            <w:tcBorders>
              <w:top w:val="nil"/>
              <w:left w:val="nil"/>
              <w:bottom w:val="single" w:sz="4" w:space="0" w:color="auto"/>
              <w:right w:val="single" w:sz="4" w:space="0" w:color="auto"/>
            </w:tcBorders>
            <w:shd w:val="clear" w:color="auto" w:fill="auto"/>
            <w:noWrap/>
            <w:vAlign w:val="center"/>
            <w:hideMark/>
          </w:tcPr>
          <w:p w14:paraId="5C2F4979"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67%</w:t>
            </w:r>
          </w:p>
        </w:tc>
        <w:tc>
          <w:tcPr>
            <w:tcW w:w="1012" w:type="dxa"/>
            <w:tcBorders>
              <w:top w:val="nil"/>
              <w:left w:val="nil"/>
              <w:bottom w:val="single" w:sz="4" w:space="0" w:color="auto"/>
              <w:right w:val="single" w:sz="4" w:space="0" w:color="auto"/>
            </w:tcBorders>
            <w:shd w:val="clear" w:color="auto" w:fill="auto"/>
            <w:noWrap/>
            <w:vAlign w:val="center"/>
            <w:hideMark/>
          </w:tcPr>
          <w:p w14:paraId="1D228C56"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82%</w:t>
            </w:r>
          </w:p>
        </w:tc>
        <w:tc>
          <w:tcPr>
            <w:tcW w:w="1012" w:type="dxa"/>
            <w:tcBorders>
              <w:top w:val="nil"/>
              <w:left w:val="nil"/>
              <w:bottom w:val="single" w:sz="4" w:space="0" w:color="auto"/>
              <w:right w:val="single" w:sz="4" w:space="0" w:color="auto"/>
            </w:tcBorders>
            <w:vAlign w:val="center"/>
          </w:tcPr>
          <w:p w14:paraId="1AB2A0A1" w14:textId="5BB46384" w:rsidR="00742161" w:rsidRPr="00832F58" w:rsidRDefault="00F12A36" w:rsidP="00F12A36">
            <w:pPr>
              <w:jc w:val="center"/>
              <w:rPr>
                <w:rFonts w:ascii="Arial" w:hAnsi="Arial" w:cs="Arial"/>
                <w:kern w:val="0"/>
                <w:sz w:val="22"/>
                <w:szCs w:val="22"/>
                <w:lang w:eastAsia="en-GB"/>
              </w:rPr>
            </w:pPr>
            <w:r>
              <w:rPr>
                <w:rFonts w:ascii="Arial" w:hAnsi="Arial" w:cs="Arial"/>
                <w:kern w:val="0"/>
                <w:sz w:val="22"/>
                <w:szCs w:val="22"/>
                <w:lang w:eastAsia="en-GB"/>
              </w:rPr>
              <w:t>83.0%</w:t>
            </w:r>
          </w:p>
        </w:tc>
      </w:tr>
      <w:tr w:rsidR="00742161" w:rsidRPr="00832F58" w14:paraId="1CF1B84D" w14:textId="51C90F76" w:rsidTr="00F12A36">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1991FC36" w14:textId="77777777" w:rsidR="00742161" w:rsidRPr="00832F58" w:rsidRDefault="00742161" w:rsidP="002D632A">
            <w:pPr>
              <w:rPr>
                <w:rFonts w:ascii="Arial" w:hAnsi="Arial" w:cs="Arial"/>
                <w:kern w:val="0"/>
                <w:sz w:val="22"/>
                <w:szCs w:val="22"/>
                <w:lang w:eastAsia="en-GB"/>
              </w:rPr>
            </w:pPr>
            <w:r w:rsidRPr="00832F58">
              <w:rPr>
                <w:rFonts w:ascii="Arial" w:hAnsi="Arial" w:cs="Arial"/>
                <w:kern w:val="0"/>
                <w:sz w:val="22"/>
                <w:szCs w:val="22"/>
                <w:lang w:eastAsia="en-GB"/>
              </w:rPr>
              <w:t>19+ Advanced Learning Loan</w:t>
            </w:r>
          </w:p>
        </w:tc>
        <w:tc>
          <w:tcPr>
            <w:tcW w:w="1012" w:type="dxa"/>
            <w:tcBorders>
              <w:top w:val="nil"/>
              <w:left w:val="nil"/>
              <w:bottom w:val="single" w:sz="4" w:space="0" w:color="auto"/>
              <w:right w:val="single" w:sz="4" w:space="0" w:color="auto"/>
            </w:tcBorders>
            <w:shd w:val="clear" w:color="auto" w:fill="auto"/>
            <w:noWrap/>
            <w:vAlign w:val="center"/>
            <w:hideMark/>
          </w:tcPr>
          <w:p w14:paraId="10855ED0" w14:textId="0D962CBE" w:rsidR="00742161" w:rsidRPr="00832F58" w:rsidRDefault="00742161" w:rsidP="00F12A36">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67931811" w14:textId="553F2FEB" w:rsidR="00742161" w:rsidRPr="00832F58" w:rsidRDefault="00742161" w:rsidP="00F12A36">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110F4176" w14:textId="741E1B5E" w:rsidR="00742161" w:rsidRPr="00832F58" w:rsidRDefault="00742161" w:rsidP="00F12A36">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114EF3F5"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78%</w:t>
            </w:r>
          </w:p>
        </w:tc>
        <w:tc>
          <w:tcPr>
            <w:tcW w:w="1012" w:type="dxa"/>
            <w:tcBorders>
              <w:top w:val="nil"/>
              <w:left w:val="nil"/>
              <w:bottom w:val="single" w:sz="4" w:space="0" w:color="auto"/>
              <w:right w:val="single" w:sz="4" w:space="0" w:color="auto"/>
            </w:tcBorders>
            <w:vAlign w:val="center"/>
          </w:tcPr>
          <w:p w14:paraId="29630CF1" w14:textId="3E27279A" w:rsidR="00742161" w:rsidRPr="00832F58" w:rsidRDefault="00F12A36" w:rsidP="00F12A36">
            <w:pPr>
              <w:jc w:val="center"/>
              <w:rPr>
                <w:rFonts w:ascii="Arial" w:hAnsi="Arial" w:cs="Arial"/>
                <w:kern w:val="0"/>
                <w:sz w:val="22"/>
                <w:szCs w:val="22"/>
                <w:lang w:eastAsia="en-GB"/>
              </w:rPr>
            </w:pPr>
            <w:r>
              <w:rPr>
                <w:rFonts w:ascii="Arial" w:hAnsi="Arial" w:cs="Arial"/>
                <w:kern w:val="0"/>
                <w:sz w:val="22"/>
                <w:szCs w:val="22"/>
                <w:lang w:eastAsia="en-GB"/>
              </w:rPr>
              <w:t>84.6%</w:t>
            </w:r>
          </w:p>
        </w:tc>
      </w:tr>
      <w:tr w:rsidR="00742161" w:rsidRPr="00832F58" w14:paraId="790EF447" w14:textId="57F442AE" w:rsidTr="00F12A36">
        <w:trPr>
          <w:trHeight w:val="288"/>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00382197" w14:textId="77777777" w:rsidR="00742161" w:rsidRPr="00832F58" w:rsidRDefault="00742161" w:rsidP="002D632A">
            <w:pPr>
              <w:rPr>
                <w:rFonts w:ascii="Arial" w:hAnsi="Arial" w:cs="Arial"/>
                <w:kern w:val="0"/>
                <w:sz w:val="22"/>
                <w:szCs w:val="22"/>
                <w:lang w:eastAsia="en-GB"/>
              </w:rPr>
            </w:pPr>
            <w:r w:rsidRPr="00832F58">
              <w:rPr>
                <w:rFonts w:ascii="Arial" w:hAnsi="Arial" w:cs="Arial"/>
                <w:kern w:val="0"/>
                <w:sz w:val="22"/>
                <w:szCs w:val="22"/>
                <w:lang w:eastAsia="en-GB"/>
              </w:rPr>
              <w:t>AEB formula funded</w:t>
            </w:r>
          </w:p>
        </w:tc>
        <w:tc>
          <w:tcPr>
            <w:tcW w:w="1012" w:type="dxa"/>
            <w:tcBorders>
              <w:top w:val="nil"/>
              <w:left w:val="nil"/>
              <w:bottom w:val="single" w:sz="4" w:space="0" w:color="auto"/>
              <w:right w:val="single" w:sz="4" w:space="0" w:color="auto"/>
            </w:tcBorders>
            <w:shd w:val="clear" w:color="auto" w:fill="auto"/>
            <w:noWrap/>
            <w:vAlign w:val="center"/>
            <w:hideMark/>
          </w:tcPr>
          <w:p w14:paraId="046D5981" w14:textId="420CCC8D" w:rsidR="00742161" w:rsidRPr="00832F58" w:rsidRDefault="00742161" w:rsidP="00F12A36">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720F4D74" w14:textId="00100A2E" w:rsidR="00742161" w:rsidRPr="00832F58" w:rsidRDefault="00742161" w:rsidP="00F12A36">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501B4E11" w14:textId="026328BC" w:rsidR="00742161" w:rsidRPr="00832F58" w:rsidRDefault="00742161" w:rsidP="00F12A36">
            <w:pPr>
              <w:jc w:val="center"/>
              <w:rPr>
                <w:rFonts w:ascii="Arial" w:hAnsi="Arial" w:cs="Arial"/>
                <w:kern w:val="0"/>
                <w:sz w:val="22"/>
                <w:szCs w:val="22"/>
                <w:lang w:eastAsia="en-GB"/>
              </w:rPr>
            </w:pPr>
          </w:p>
        </w:tc>
        <w:tc>
          <w:tcPr>
            <w:tcW w:w="1012" w:type="dxa"/>
            <w:tcBorders>
              <w:top w:val="nil"/>
              <w:left w:val="nil"/>
              <w:bottom w:val="single" w:sz="4" w:space="0" w:color="auto"/>
              <w:right w:val="single" w:sz="4" w:space="0" w:color="auto"/>
            </w:tcBorders>
            <w:shd w:val="clear" w:color="auto" w:fill="auto"/>
            <w:noWrap/>
            <w:vAlign w:val="center"/>
            <w:hideMark/>
          </w:tcPr>
          <w:p w14:paraId="428EBDAA"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92%</w:t>
            </w:r>
          </w:p>
        </w:tc>
        <w:tc>
          <w:tcPr>
            <w:tcW w:w="1012" w:type="dxa"/>
            <w:tcBorders>
              <w:top w:val="nil"/>
              <w:left w:val="nil"/>
              <w:bottom w:val="single" w:sz="4" w:space="0" w:color="auto"/>
              <w:right w:val="single" w:sz="4" w:space="0" w:color="auto"/>
            </w:tcBorders>
            <w:vAlign w:val="center"/>
          </w:tcPr>
          <w:p w14:paraId="50AEF1D7" w14:textId="2B0DBF34" w:rsidR="00742161" w:rsidRPr="00832F58" w:rsidRDefault="00F12A36" w:rsidP="00F12A36">
            <w:pPr>
              <w:jc w:val="center"/>
              <w:rPr>
                <w:rFonts w:ascii="Arial" w:hAnsi="Arial" w:cs="Arial"/>
                <w:kern w:val="0"/>
                <w:sz w:val="22"/>
                <w:szCs w:val="22"/>
                <w:lang w:eastAsia="en-GB"/>
              </w:rPr>
            </w:pPr>
            <w:r>
              <w:rPr>
                <w:rFonts w:ascii="Arial" w:hAnsi="Arial" w:cs="Arial"/>
                <w:kern w:val="0"/>
                <w:sz w:val="22"/>
                <w:szCs w:val="22"/>
                <w:lang w:eastAsia="en-GB"/>
              </w:rPr>
              <w:t>88.8%</w:t>
            </w:r>
          </w:p>
        </w:tc>
      </w:tr>
      <w:tr w:rsidR="00742161" w:rsidRPr="00832F58" w14:paraId="7BA48968" w14:textId="62809CC5" w:rsidTr="00F12A36">
        <w:trPr>
          <w:trHeight w:val="288"/>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4DBE399C" w14:textId="77777777" w:rsidR="00742161" w:rsidRPr="00832F58" w:rsidRDefault="00742161" w:rsidP="00DF5ADE">
            <w:pPr>
              <w:rPr>
                <w:rFonts w:ascii="Arial" w:hAnsi="Arial" w:cs="Arial"/>
                <w:kern w:val="0"/>
                <w:sz w:val="22"/>
                <w:szCs w:val="22"/>
                <w:lang w:eastAsia="en-GB"/>
              </w:rPr>
            </w:pPr>
            <w:r w:rsidRPr="00832F58">
              <w:rPr>
                <w:rFonts w:ascii="Arial" w:hAnsi="Arial" w:cs="Arial"/>
                <w:kern w:val="0"/>
                <w:sz w:val="22"/>
                <w:szCs w:val="22"/>
                <w:lang w:eastAsia="en-GB"/>
              </w:rPr>
              <w:t>Community Learning</w:t>
            </w:r>
          </w:p>
        </w:tc>
        <w:tc>
          <w:tcPr>
            <w:tcW w:w="1012" w:type="dxa"/>
            <w:tcBorders>
              <w:top w:val="nil"/>
              <w:left w:val="nil"/>
              <w:bottom w:val="single" w:sz="4" w:space="0" w:color="auto"/>
              <w:right w:val="single" w:sz="4" w:space="0" w:color="auto"/>
            </w:tcBorders>
            <w:shd w:val="clear" w:color="auto" w:fill="auto"/>
            <w:noWrap/>
            <w:vAlign w:val="center"/>
            <w:hideMark/>
          </w:tcPr>
          <w:p w14:paraId="15B4EC38"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89%</w:t>
            </w:r>
          </w:p>
        </w:tc>
        <w:tc>
          <w:tcPr>
            <w:tcW w:w="1012" w:type="dxa"/>
            <w:tcBorders>
              <w:top w:val="nil"/>
              <w:left w:val="nil"/>
              <w:bottom w:val="single" w:sz="4" w:space="0" w:color="auto"/>
              <w:right w:val="single" w:sz="4" w:space="0" w:color="auto"/>
            </w:tcBorders>
            <w:shd w:val="clear" w:color="auto" w:fill="auto"/>
            <w:noWrap/>
            <w:vAlign w:val="center"/>
            <w:hideMark/>
          </w:tcPr>
          <w:p w14:paraId="58D6CBF3"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89%</w:t>
            </w:r>
          </w:p>
        </w:tc>
        <w:tc>
          <w:tcPr>
            <w:tcW w:w="1012" w:type="dxa"/>
            <w:tcBorders>
              <w:top w:val="nil"/>
              <w:left w:val="nil"/>
              <w:bottom w:val="single" w:sz="4" w:space="0" w:color="auto"/>
              <w:right w:val="single" w:sz="4" w:space="0" w:color="auto"/>
            </w:tcBorders>
            <w:shd w:val="clear" w:color="auto" w:fill="auto"/>
            <w:noWrap/>
            <w:vAlign w:val="center"/>
            <w:hideMark/>
          </w:tcPr>
          <w:p w14:paraId="435B1E8A"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88%</w:t>
            </w:r>
          </w:p>
        </w:tc>
        <w:tc>
          <w:tcPr>
            <w:tcW w:w="1012" w:type="dxa"/>
            <w:tcBorders>
              <w:top w:val="nil"/>
              <w:left w:val="nil"/>
              <w:bottom w:val="single" w:sz="4" w:space="0" w:color="auto"/>
              <w:right w:val="single" w:sz="4" w:space="0" w:color="auto"/>
            </w:tcBorders>
            <w:shd w:val="clear" w:color="auto" w:fill="auto"/>
            <w:noWrap/>
            <w:vAlign w:val="center"/>
            <w:hideMark/>
          </w:tcPr>
          <w:p w14:paraId="19AF783D" w14:textId="77777777" w:rsidR="00742161" w:rsidRPr="00832F58" w:rsidRDefault="00742161" w:rsidP="00F12A36">
            <w:pPr>
              <w:jc w:val="center"/>
              <w:rPr>
                <w:rFonts w:ascii="Arial" w:hAnsi="Arial" w:cs="Arial"/>
                <w:kern w:val="0"/>
                <w:sz w:val="22"/>
                <w:szCs w:val="22"/>
                <w:lang w:eastAsia="en-GB"/>
              </w:rPr>
            </w:pPr>
            <w:r w:rsidRPr="00832F58">
              <w:rPr>
                <w:rFonts w:ascii="Arial" w:hAnsi="Arial" w:cs="Arial"/>
                <w:kern w:val="0"/>
                <w:sz w:val="22"/>
                <w:szCs w:val="22"/>
                <w:lang w:eastAsia="en-GB"/>
              </w:rPr>
              <w:t>91%</w:t>
            </w:r>
          </w:p>
        </w:tc>
        <w:tc>
          <w:tcPr>
            <w:tcW w:w="1012" w:type="dxa"/>
            <w:tcBorders>
              <w:top w:val="nil"/>
              <w:left w:val="nil"/>
              <w:bottom w:val="single" w:sz="4" w:space="0" w:color="auto"/>
              <w:right w:val="single" w:sz="4" w:space="0" w:color="auto"/>
            </w:tcBorders>
            <w:vAlign w:val="center"/>
          </w:tcPr>
          <w:p w14:paraId="7B0B1F55" w14:textId="6829CEF7" w:rsidR="00742161" w:rsidRPr="00832F58" w:rsidRDefault="00F12A36" w:rsidP="00F12A36">
            <w:pPr>
              <w:jc w:val="center"/>
              <w:rPr>
                <w:rFonts w:ascii="Arial" w:hAnsi="Arial" w:cs="Arial"/>
                <w:kern w:val="0"/>
                <w:sz w:val="22"/>
                <w:szCs w:val="22"/>
                <w:lang w:eastAsia="en-GB"/>
              </w:rPr>
            </w:pPr>
            <w:r>
              <w:rPr>
                <w:rFonts w:ascii="Arial" w:hAnsi="Arial" w:cs="Arial"/>
                <w:kern w:val="0"/>
                <w:sz w:val="22"/>
                <w:szCs w:val="22"/>
                <w:lang w:eastAsia="en-GB"/>
              </w:rPr>
              <w:t>93.1%</w:t>
            </w:r>
          </w:p>
        </w:tc>
      </w:tr>
    </w:tbl>
    <w:p w14:paraId="030B575D" w14:textId="4237DD12" w:rsidR="00742161" w:rsidRDefault="00742161" w:rsidP="00CD3D37">
      <w:pPr>
        <w:pStyle w:val="BodyText2"/>
        <w:spacing w:after="100" w:afterAutospacing="1" w:line="240" w:lineRule="auto"/>
        <w:jc w:val="both"/>
        <w:rPr>
          <w:rFonts w:ascii="Arial Black" w:hAnsi="Arial Black" w:cs="Arial"/>
          <w:b/>
          <w:sz w:val="24"/>
        </w:rPr>
      </w:pPr>
    </w:p>
    <w:p w14:paraId="7428D90C" w14:textId="0A977368" w:rsidR="00742161" w:rsidRDefault="00633AE2" w:rsidP="00CD3D37">
      <w:pPr>
        <w:pStyle w:val="BodyText2"/>
        <w:spacing w:after="100" w:afterAutospacing="1" w:line="240" w:lineRule="auto"/>
        <w:jc w:val="both"/>
        <w:rPr>
          <w:rFonts w:ascii="Arial Black" w:hAnsi="Arial Black" w:cs="Arial"/>
          <w:b/>
          <w:sz w:val="24"/>
        </w:rPr>
      </w:pPr>
      <w:r>
        <w:rPr>
          <w:noProof/>
        </w:rPr>
        <w:drawing>
          <wp:inline distT="0" distB="0" distL="0" distR="0" wp14:anchorId="6F33162C" wp14:editId="7030B2E4">
            <wp:extent cx="4251960" cy="3124200"/>
            <wp:effectExtent l="0" t="0" r="15240" b="0"/>
            <wp:docPr id="6" name="Chart 6">
              <a:extLst xmlns:a="http://schemas.openxmlformats.org/drawingml/2006/main">
                <a:ext uri="{FF2B5EF4-FFF2-40B4-BE49-F238E27FC236}">
                  <a16:creationId xmlns:a16="http://schemas.microsoft.com/office/drawing/2014/main" id="{D50937B2-0D1C-4781-AD39-F48D422985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DF7F49" w14:textId="59B6FD31" w:rsidR="0036726E" w:rsidRPr="00500BB3" w:rsidRDefault="00742161" w:rsidP="00CD3D37">
      <w:pPr>
        <w:pStyle w:val="BodyText2"/>
        <w:spacing w:after="100" w:afterAutospacing="1" w:line="240" w:lineRule="auto"/>
        <w:jc w:val="both"/>
        <w:rPr>
          <w:rFonts w:cs="Arial"/>
          <w:sz w:val="24"/>
        </w:rPr>
      </w:pPr>
      <w:r>
        <w:rPr>
          <w:rFonts w:ascii="Arial Black" w:hAnsi="Arial Black" w:cs="Arial"/>
          <w:b/>
          <w:sz w:val="24"/>
        </w:rPr>
        <w:lastRenderedPageBreak/>
        <w:t xml:space="preserve">Overall </w:t>
      </w:r>
      <w:r w:rsidRPr="001F5DB0">
        <w:rPr>
          <w:rFonts w:ascii="Arial Black" w:hAnsi="Arial Black" w:cs="Arial"/>
          <w:b/>
          <w:sz w:val="24"/>
        </w:rPr>
        <w:t>Effectiveness</w:t>
      </w:r>
      <w:r w:rsidR="00500BB3">
        <w:rPr>
          <w:rFonts w:ascii="Arial Black" w:hAnsi="Arial Black" w:cs="Arial"/>
          <w:b/>
          <w:sz w:val="24"/>
        </w:rPr>
        <w:t xml:space="preserve"> </w:t>
      </w:r>
      <w:r w:rsidR="00500BB3">
        <w:rPr>
          <w:rFonts w:cs="Arial"/>
          <w:sz w:val="24"/>
        </w:rPr>
        <w:t>is good</w:t>
      </w:r>
    </w:p>
    <w:p w14:paraId="0A41E4FC" w14:textId="0FC02146" w:rsidR="00500BB3" w:rsidRDefault="00EC1E02" w:rsidP="00CD3D37">
      <w:pPr>
        <w:pStyle w:val="BodyText2"/>
        <w:spacing w:after="100" w:afterAutospacing="1" w:line="240" w:lineRule="auto"/>
        <w:jc w:val="both"/>
        <w:rPr>
          <w:rFonts w:cs="Arial"/>
          <w:sz w:val="24"/>
        </w:rPr>
      </w:pPr>
      <w:r>
        <w:rPr>
          <w:rFonts w:cs="Arial"/>
          <w:sz w:val="24"/>
        </w:rPr>
        <w:t>All</w:t>
      </w:r>
      <w:r w:rsidR="00500BB3">
        <w:rPr>
          <w:rFonts w:cs="Arial"/>
          <w:sz w:val="24"/>
        </w:rPr>
        <w:t xml:space="preserve"> areas of Inspire Learning/Nottinghamshire Coun</w:t>
      </w:r>
      <w:r>
        <w:rPr>
          <w:rFonts w:cs="Arial"/>
          <w:sz w:val="24"/>
        </w:rPr>
        <w:t xml:space="preserve">ty Council’s provision are good. </w:t>
      </w:r>
      <w:r w:rsidR="00500BB3">
        <w:rPr>
          <w:rFonts w:cs="Arial"/>
          <w:sz w:val="24"/>
        </w:rPr>
        <w:t>Learners have access to a good range of courses that meet their needs and interests, as well as those of their communities.</w:t>
      </w:r>
    </w:p>
    <w:p w14:paraId="07EE79A4" w14:textId="4427F8B5" w:rsidR="00742161" w:rsidRDefault="00500BB3" w:rsidP="00CD3D37">
      <w:pPr>
        <w:pStyle w:val="BodyText2"/>
        <w:spacing w:after="100" w:afterAutospacing="1" w:line="240" w:lineRule="auto"/>
        <w:jc w:val="both"/>
        <w:rPr>
          <w:rFonts w:cs="Arial"/>
          <w:sz w:val="24"/>
        </w:rPr>
      </w:pPr>
      <w:r>
        <w:rPr>
          <w:rFonts w:cs="Arial"/>
          <w:sz w:val="24"/>
        </w:rPr>
        <w:t>Courses and sessions are well planned resulting in good levels of participation amongst learners. Many learners who attend courses have had poor experiences within the education sys</w:t>
      </w:r>
      <w:r w:rsidR="00B2019A">
        <w:rPr>
          <w:rFonts w:cs="Arial"/>
          <w:sz w:val="24"/>
        </w:rPr>
        <w:t xml:space="preserve">tem and lack </w:t>
      </w:r>
      <w:r w:rsidR="00B2019A" w:rsidRPr="00B2019A">
        <w:rPr>
          <w:rFonts w:cs="Arial"/>
          <w:sz w:val="24"/>
        </w:rPr>
        <w:t>qualifications</w:t>
      </w:r>
      <w:r w:rsidRPr="00B2019A">
        <w:rPr>
          <w:rFonts w:cs="Arial"/>
          <w:sz w:val="24"/>
        </w:rPr>
        <w:t>. From</w:t>
      </w:r>
      <w:r>
        <w:rPr>
          <w:rFonts w:cs="Arial"/>
          <w:sz w:val="24"/>
        </w:rPr>
        <w:t xml:space="preserve"> these starting points learners make very good progress, develop in confidence and produce work of a</w:t>
      </w:r>
      <w:r w:rsidR="00BC612D">
        <w:rPr>
          <w:rFonts w:cs="Arial"/>
          <w:sz w:val="24"/>
        </w:rPr>
        <w:t>n</w:t>
      </w:r>
      <w:r>
        <w:rPr>
          <w:rFonts w:cs="Arial"/>
          <w:sz w:val="24"/>
        </w:rPr>
        <w:t xml:space="preserve"> </w:t>
      </w:r>
      <w:r w:rsidR="00BC612D">
        <w:rPr>
          <w:rFonts w:cs="Arial"/>
          <w:sz w:val="24"/>
        </w:rPr>
        <w:t>excellent</w:t>
      </w:r>
      <w:r>
        <w:rPr>
          <w:rFonts w:cs="Arial"/>
          <w:sz w:val="24"/>
        </w:rPr>
        <w:t xml:space="preserve"> standard. </w:t>
      </w:r>
    </w:p>
    <w:p w14:paraId="32120DE0" w14:textId="5EC26DD6" w:rsidR="008B254B" w:rsidRPr="00742161" w:rsidRDefault="008B254B" w:rsidP="00CD3D37">
      <w:pPr>
        <w:pStyle w:val="BodyText2"/>
        <w:spacing w:after="100" w:afterAutospacing="1" w:line="240" w:lineRule="auto"/>
        <w:jc w:val="both"/>
        <w:rPr>
          <w:rFonts w:cs="Arial"/>
          <w:sz w:val="24"/>
        </w:rPr>
      </w:pPr>
      <w:r>
        <w:rPr>
          <w:rFonts w:cs="Arial"/>
          <w:sz w:val="24"/>
        </w:rPr>
        <w:t>The service is well placed strategically to develop its provision further. Strong links with other organ</w:t>
      </w:r>
      <w:r w:rsidR="0095783C">
        <w:rPr>
          <w:rFonts w:cs="Arial"/>
          <w:sz w:val="24"/>
        </w:rPr>
        <w:t>isations are in place in order that</w:t>
      </w:r>
      <w:r>
        <w:rPr>
          <w:rFonts w:cs="Arial"/>
          <w:sz w:val="24"/>
        </w:rPr>
        <w:t xml:space="preserve"> provision </w:t>
      </w:r>
      <w:r w:rsidR="0095783C">
        <w:rPr>
          <w:rFonts w:cs="Arial"/>
          <w:sz w:val="24"/>
        </w:rPr>
        <w:t>is developed further in to new are</w:t>
      </w:r>
      <w:r>
        <w:rPr>
          <w:rFonts w:cs="Arial"/>
          <w:sz w:val="24"/>
        </w:rPr>
        <w:t>as.</w:t>
      </w:r>
    </w:p>
    <w:p w14:paraId="0284634C" w14:textId="77777777" w:rsidR="00CD3D37" w:rsidRDefault="00EC3FFE" w:rsidP="00CD3D37">
      <w:pPr>
        <w:pStyle w:val="BodyText2"/>
        <w:spacing w:after="100" w:afterAutospacing="1" w:line="240" w:lineRule="auto"/>
        <w:jc w:val="both"/>
        <w:rPr>
          <w:rFonts w:ascii="Arial Black" w:hAnsi="Arial Black" w:cs="Arial"/>
          <w:b/>
          <w:sz w:val="24"/>
        </w:rPr>
      </w:pPr>
      <w:r>
        <w:rPr>
          <w:rFonts w:ascii="Arial Black" w:hAnsi="Arial Black" w:cs="Arial"/>
          <w:b/>
          <w:sz w:val="24"/>
        </w:rPr>
        <w:t>Strengths</w:t>
      </w:r>
    </w:p>
    <w:p w14:paraId="2BE20BFD" w14:textId="5D4F6C8A" w:rsidR="00676207" w:rsidRDefault="0095783C" w:rsidP="00676207">
      <w:pPr>
        <w:pStyle w:val="BodyText2"/>
        <w:numPr>
          <w:ilvl w:val="0"/>
          <w:numId w:val="2"/>
        </w:numPr>
        <w:spacing w:after="100" w:afterAutospacing="1" w:line="240" w:lineRule="auto"/>
        <w:jc w:val="both"/>
        <w:rPr>
          <w:rFonts w:cs="Arial"/>
          <w:sz w:val="24"/>
        </w:rPr>
      </w:pPr>
      <w:r>
        <w:rPr>
          <w:rFonts w:cs="Arial"/>
          <w:sz w:val="24"/>
        </w:rPr>
        <w:t>Very good partnership arrangements and sub-contracting of some Community Learning provision helps to ensure that learners across the county have access to a wide range of courses.</w:t>
      </w:r>
    </w:p>
    <w:p w14:paraId="4B03E337" w14:textId="5CAAE984" w:rsidR="0095783C" w:rsidRDefault="0095783C" w:rsidP="00676207">
      <w:pPr>
        <w:pStyle w:val="BodyText2"/>
        <w:numPr>
          <w:ilvl w:val="0"/>
          <w:numId w:val="2"/>
        </w:numPr>
        <w:spacing w:after="100" w:afterAutospacing="1" w:line="240" w:lineRule="auto"/>
        <w:jc w:val="both"/>
        <w:rPr>
          <w:rFonts w:cs="Arial"/>
          <w:sz w:val="24"/>
        </w:rPr>
      </w:pPr>
      <w:r>
        <w:rPr>
          <w:rFonts w:cs="Arial"/>
          <w:sz w:val="24"/>
        </w:rPr>
        <w:t>Tutors have very good subject knowledge</w:t>
      </w:r>
      <w:r w:rsidR="00E72CF3">
        <w:rPr>
          <w:rFonts w:cs="Arial"/>
          <w:sz w:val="24"/>
        </w:rPr>
        <w:t xml:space="preserve"> and skills</w:t>
      </w:r>
      <w:r>
        <w:rPr>
          <w:rFonts w:cs="Arial"/>
          <w:sz w:val="24"/>
        </w:rPr>
        <w:t xml:space="preserve"> </w:t>
      </w:r>
      <w:r w:rsidR="00E72CF3">
        <w:rPr>
          <w:rFonts w:cs="Arial"/>
          <w:sz w:val="24"/>
        </w:rPr>
        <w:t>which they make good use of to</w:t>
      </w:r>
      <w:r>
        <w:rPr>
          <w:rFonts w:cs="Arial"/>
          <w:sz w:val="24"/>
        </w:rPr>
        <w:t xml:space="preserve"> deliver interesting sessions that motivate learners</w:t>
      </w:r>
      <w:r w:rsidR="009269A5">
        <w:rPr>
          <w:rFonts w:cs="Arial"/>
          <w:sz w:val="24"/>
        </w:rPr>
        <w:t>,</w:t>
      </w:r>
      <w:r>
        <w:rPr>
          <w:rFonts w:cs="Arial"/>
          <w:sz w:val="24"/>
        </w:rPr>
        <w:t xml:space="preserve"> resulting in them making good progress, developing new skills and knowledge</w:t>
      </w:r>
      <w:r w:rsidR="00E72CF3">
        <w:rPr>
          <w:rFonts w:cs="Arial"/>
          <w:sz w:val="24"/>
        </w:rPr>
        <w:t>,</w:t>
      </w:r>
      <w:r>
        <w:rPr>
          <w:rFonts w:cs="Arial"/>
          <w:sz w:val="24"/>
        </w:rPr>
        <w:t xml:space="preserve"> and gaining in confidence.</w:t>
      </w:r>
    </w:p>
    <w:p w14:paraId="6C380EB1" w14:textId="00606668" w:rsidR="0095783C" w:rsidRDefault="0095783C" w:rsidP="00676207">
      <w:pPr>
        <w:pStyle w:val="BodyText2"/>
        <w:numPr>
          <w:ilvl w:val="0"/>
          <w:numId w:val="2"/>
        </w:numPr>
        <w:spacing w:after="100" w:afterAutospacing="1" w:line="240" w:lineRule="auto"/>
        <w:jc w:val="both"/>
        <w:rPr>
          <w:rFonts w:cs="Arial"/>
          <w:sz w:val="24"/>
        </w:rPr>
      </w:pPr>
      <w:r>
        <w:rPr>
          <w:rFonts w:cs="Arial"/>
          <w:sz w:val="24"/>
        </w:rPr>
        <w:t xml:space="preserve">Achievement rates in most areas are at least </w:t>
      </w:r>
      <w:r w:rsidR="00B11EDD">
        <w:rPr>
          <w:rFonts w:cs="Arial"/>
          <w:sz w:val="24"/>
        </w:rPr>
        <w:t>good and in some are outstanding. Results for GCSE English and maths amongst Study Program</w:t>
      </w:r>
      <w:r w:rsidR="00BC612D">
        <w:rPr>
          <w:rFonts w:cs="Arial"/>
          <w:sz w:val="24"/>
        </w:rPr>
        <w:t>me l</w:t>
      </w:r>
      <w:r w:rsidR="00B11EDD">
        <w:rPr>
          <w:rFonts w:cs="Arial"/>
          <w:sz w:val="24"/>
        </w:rPr>
        <w:t xml:space="preserve">earners are </w:t>
      </w:r>
      <w:r w:rsidR="009979AF">
        <w:rPr>
          <w:rFonts w:cs="Arial"/>
          <w:sz w:val="24"/>
        </w:rPr>
        <w:t>excellent</w:t>
      </w:r>
      <w:r w:rsidR="00B2019A">
        <w:rPr>
          <w:rFonts w:cs="Arial"/>
          <w:sz w:val="24"/>
        </w:rPr>
        <w:t xml:space="preserve"> and well above </w:t>
      </w:r>
      <w:r w:rsidR="00B11EDD">
        <w:rPr>
          <w:rFonts w:cs="Arial"/>
          <w:sz w:val="24"/>
        </w:rPr>
        <w:t>national benchmarks.</w:t>
      </w:r>
    </w:p>
    <w:p w14:paraId="413E2248" w14:textId="2AC2C46A" w:rsidR="00B11EDD" w:rsidRPr="00094D29" w:rsidRDefault="00B11EDD" w:rsidP="00676207">
      <w:pPr>
        <w:pStyle w:val="BodyText2"/>
        <w:numPr>
          <w:ilvl w:val="0"/>
          <w:numId w:val="2"/>
        </w:numPr>
        <w:spacing w:after="100" w:afterAutospacing="1" w:line="240" w:lineRule="auto"/>
        <w:jc w:val="both"/>
        <w:rPr>
          <w:rFonts w:cs="Arial"/>
          <w:sz w:val="24"/>
        </w:rPr>
      </w:pPr>
      <w:r>
        <w:rPr>
          <w:rFonts w:cs="Arial"/>
          <w:sz w:val="24"/>
        </w:rPr>
        <w:t xml:space="preserve">Tutors develop very good relationships with their learners and provide excellent support in order to help them to deal with personal issues </w:t>
      </w:r>
      <w:r w:rsidR="00D8698C">
        <w:rPr>
          <w:rFonts w:cs="Arial"/>
          <w:sz w:val="24"/>
        </w:rPr>
        <w:t>and overcome barriers to</w:t>
      </w:r>
      <w:r>
        <w:rPr>
          <w:rFonts w:cs="Arial"/>
          <w:sz w:val="24"/>
        </w:rPr>
        <w:t xml:space="preserve"> learning.</w:t>
      </w:r>
    </w:p>
    <w:p w14:paraId="19F2B74A" w14:textId="77777777" w:rsidR="00EC3FFE" w:rsidRDefault="00676207" w:rsidP="00CD3D37">
      <w:pPr>
        <w:pStyle w:val="BodyText2"/>
        <w:spacing w:after="100" w:afterAutospacing="1" w:line="240" w:lineRule="auto"/>
        <w:jc w:val="both"/>
        <w:rPr>
          <w:rFonts w:cs="Arial"/>
          <w:b/>
          <w:sz w:val="24"/>
        </w:rPr>
      </w:pPr>
      <w:r>
        <w:rPr>
          <w:rFonts w:ascii="Arial Black" w:hAnsi="Arial Black" w:cs="Arial"/>
          <w:b/>
          <w:sz w:val="24"/>
        </w:rPr>
        <w:t>Key Areas for improvement</w:t>
      </w:r>
    </w:p>
    <w:p w14:paraId="53651208" w14:textId="77777777" w:rsidR="000920D4" w:rsidRDefault="000920D4" w:rsidP="00EE6114">
      <w:pPr>
        <w:pStyle w:val="BodyText2"/>
        <w:numPr>
          <w:ilvl w:val="0"/>
          <w:numId w:val="2"/>
        </w:numPr>
        <w:spacing w:after="100" w:afterAutospacing="1" w:line="240" w:lineRule="auto"/>
        <w:jc w:val="both"/>
        <w:rPr>
          <w:rFonts w:cs="Arial"/>
          <w:sz w:val="24"/>
        </w:rPr>
      </w:pPr>
      <w:r w:rsidRPr="000920D4">
        <w:rPr>
          <w:rFonts w:cs="Arial"/>
          <w:sz w:val="24"/>
        </w:rPr>
        <w:t>Quality</w:t>
      </w:r>
      <w:r>
        <w:rPr>
          <w:rFonts w:cs="Arial"/>
          <w:sz w:val="24"/>
        </w:rPr>
        <w:t xml:space="preserve"> improvement arrangements are not implemented fully meaning specific areas relating to quality of teaching, learning and assessment that require improvement are not always identified and action plans are not put in place.</w:t>
      </w:r>
    </w:p>
    <w:p w14:paraId="0F6E5C37" w14:textId="6E4A12FE" w:rsidR="00CD3D37" w:rsidRPr="000920D4" w:rsidRDefault="000920D4" w:rsidP="00EE6114">
      <w:pPr>
        <w:pStyle w:val="BodyText2"/>
        <w:numPr>
          <w:ilvl w:val="0"/>
          <w:numId w:val="2"/>
        </w:numPr>
        <w:spacing w:after="100" w:afterAutospacing="1" w:line="240" w:lineRule="auto"/>
        <w:jc w:val="both"/>
        <w:rPr>
          <w:rFonts w:cs="Arial"/>
          <w:sz w:val="24"/>
        </w:rPr>
      </w:pPr>
      <w:r>
        <w:rPr>
          <w:rFonts w:cs="Arial"/>
          <w:sz w:val="24"/>
        </w:rPr>
        <w:t>A lack of data has meant that contract and quality targets</w:t>
      </w:r>
      <w:r w:rsidRPr="000920D4">
        <w:rPr>
          <w:rFonts w:cs="Arial"/>
          <w:sz w:val="24"/>
        </w:rPr>
        <w:t xml:space="preserve"> </w:t>
      </w:r>
      <w:r>
        <w:rPr>
          <w:rFonts w:cs="Arial"/>
          <w:sz w:val="24"/>
        </w:rPr>
        <w:t>across the service have not been monitored sufficiently closely and any gaps amongst groups of learners identified.</w:t>
      </w:r>
    </w:p>
    <w:p w14:paraId="17D464A7" w14:textId="77777777" w:rsidR="000B6ADD" w:rsidRDefault="000B6ADD" w:rsidP="000B6ADD">
      <w:pPr>
        <w:pStyle w:val="BodyText2"/>
        <w:spacing w:after="100" w:afterAutospacing="1" w:line="240" w:lineRule="auto"/>
        <w:jc w:val="both"/>
        <w:rPr>
          <w:rFonts w:ascii="Arial Black" w:hAnsi="Arial Black"/>
          <w:b/>
          <w:sz w:val="24"/>
          <w:szCs w:val="24"/>
        </w:rPr>
      </w:pPr>
      <w:r w:rsidRPr="00D0519C">
        <w:rPr>
          <w:rFonts w:ascii="Arial Black" w:hAnsi="Arial Black"/>
          <w:b/>
          <w:sz w:val="24"/>
          <w:szCs w:val="24"/>
        </w:rPr>
        <w:t>Improvements since the last Self-assessment Report</w:t>
      </w:r>
    </w:p>
    <w:p w14:paraId="76638A59" w14:textId="1DBF1EA6" w:rsidR="00284CC0" w:rsidRPr="00BC612D" w:rsidRDefault="008B254B" w:rsidP="00CD3D37">
      <w:pPr>
        <w:pStyle w:val="BodyText2"/>
        <w:numPr>
          <w:ilvl w:val="0"/>
          <w:numId w:val="2"/>
        </w:numPr>
        <w:spacing w:after="100" w:afterAutospacing="1" w:line="240" w:lineRule="auto"/>
        <w:jc w:val="both"/>
        <w:rPr>
          <w:rFonts w:cs="Arial"/>
          <w:i/>
          <w:sz w:val="24"/>
        </w:rPr>
      </w:pPr>
      <w:r w:rsidRPr="008B254B">
        <w:rPr>
          <w:rFonts w:cs="Arial"/>
          <w:sz w:val="24"/>
        </w:rPr>
        <w:t>A recent Organisational Design Review</w:t>
      </w:r>
      <w:r>
        <w:rPr>
          <w:rFonts w:cs="Arial"/>
          <w:sz w:val="24"/>
        </w:rPr>
        <w:t xml:space="preserve"> means that the vast majority of posts are filled and the new team is ready for the start of the 2019-20 academic year.</w:t>
      </w:r>
    </w:p>
    <w:p w14:paraId="6EDF3F43" w14:textId="0E1F9988" w:rsidR="00B11EDD" w:rsidRPr="004E071B" w:rsidRDefault="00BC612D" w:rsidP="004E071B">
      <w:pPr>
        <w:pStyle w:val="BodyText2"/>
        <w:numPr>
          <w:ilvl w:val="0"/>
          <w:numId w:val="2"/>
        </w:numPr>
        <w:spacing w:after="100" w:afterAutospacing="1" w:line="240" w:lineRule="auto"/>
        <w:jc w:val="both"/>
        <w:rPr>
          <w:rFonts w:cs="Arial"/>
          <w:i/>
          <w:sz w:val="24"/>
        </w:rPr>
      </w:pPr>
      <w:r>
        <w:rPr>
          <w:rFonts w:cs="Arial"/>
          <w:sz w:val="24"/>
        </w:rPr>
        <w:t>Additional staffing was put in place to support the delivery of maths and English on Access to HE courses.</w:t>
      </w:r>
    </w:p>
    <w:p w14:paraId="63BF71A4" w14:textId="1CF97044" w:rsidR="00CD3D37" w:rsidRPr="00306956" w:rsidRDefault="00F74715" w:rsidP="00CD3D37">
      <w:pPr>
        <w:pStyle w:val="BodyText2"/>
        <w:spacing w:after="100" w:afterAutospacing="1" w:line="240" w:lineRule="auto"/>
        <w:jc w:val="both"/>
        <w:rPr>
          <w:rFonts w:cs="Arial"/>
          <w:sz w:val="24"/>
        </w:rPr>
      </w:pPr>
      <w:r>
        <w:rPr>
          <w:rFonts w:ascii="Arial Black" w:hAnsi="Arial Black" w:cs="Arial"/>
          <w:b/>
          <w:sz w:val="24"/>
        </w:rPr>
        <w:t>Quality of education</w:t>
      </w:r>
      <w:r w:rsidR="00306956">
        <w:rPr>
          <w:rFonts w:ascii="Arial Black" w:hAnsi="Arial Black" w:cs="Arial"/>
          <w:b/>
          <w:sz w:val="24"/>
        </w:rPr>
        <w:t xml:space="preserve"> </w:t>
      </w:r>
      <w:r w:rsidR="00306956">
        <w:rPr>
          <w:rFonts w:cs="Arial"/>
          <w:sz w:val="24"/>
        </w:rPr>
        <w:t>is good</w:t>
      </w:r>
    </w:p>
    <w:p w14:paraId="6545AE2B" w14:textId="15E90299" w:rsidR="00F74715" w:rsidRDefault="00F74715" w:rsidP="00CD3D37">
      <w:pPr>
        <w:pStyle w:val="BodyText2"/>
        <w:spacing w:after="100" w:afterAutospacing="1" w:line="240" w:lineRule="auto"/>
        <w:jc w:val="both"/>
        <w:rPr>
          <w:rFonts w:cs="Arial"/>
          <w:b/>
          <w:sz w:val="24"/>
        </w:rPr>
      </w:pPr>
      <w:r w:rsidRPr="00094D29">
        <w:rPr>
          <w:rFonts w:cs="Arial"/>
          <w:b/>
          <w:sz w:val="24"/>
        </w:rPr>
        <w:t>Intent</w:t>
      </w:r>
    </w:p>
    <w:p w14:paraId="27157728" w14:textId="44D19114" w:rsidR="00094D29" w:rsidRPr="00094D29" w:rsidRDefault="00123715" w:rsidP="00CD3D37">
      <w:pPr>
        <w:pStyle w:val="BodyText2"/>
        <w:spacing w:after="100" w:afterAutospacing="1" w:line="240" w:lineRule="auto"/>
        <w:jc w:val="both"/>
        <w:rPr>
          <w:rFonts w:cs="Arial"/>
          <w:sz w:val="24"/>
        </w:rPr>
      </w:pPr>
      <w:r>
        <w:rPr>
          <w:rFonts w:cs="Arial"/>
          <w:sz w:val="24"/>
        </w:rPr>
        <w:t>Good strategic planning, along with v</w:t>
      </w:r>
      <w:r w:rsidR="00306956">
        <w:rPr>
          <w:rFonts w:cs="Arial"/>
          <w:sz w:val="24"/>
        </w:rPr>
        <w:t>ery e</w:t>
      </w:r>
      <w:r>
        <w:rPr>
          <w:rFonts w:cs="Arial"/>
          <w:sz w:val="24"/>
        </w:rPr>
        <w:t>ffective partnership working,</w:t>
      </w:r>
      <w:r w:rsidR="00306956">
        <w:rPr>
          <w:rFonts w:cs="Arial"/>
          <w:sz w:val="24"/>
        </w:rPr>
        <w:t xml:space="preserve"> helps to ensure that learners have access to a good range of courses that meet their needs and interests. Courses are available at all levels of entry enabling learners to progress right through to </w:t>
      </w:r>
      <w:r w:rsidR="00D8698C">
        <w:rPr>
          <w:rFonts w:cs="Arial"/>
          <w:sz w:val="24"/>
        </w:rPr>
        <w:t>access to</w:t>
      </w:r>
      <w:r w:rsidR="00306956">
        <w:rPr>
          <w:rFonts w:cs="Arial"/>
          <w:sz w:val="24"/>
        </w:rPr>
        <w:t xml:space="preserve"> higher education.</w:t>
      </w:r>
    </w:p>
    <w:p w14:paraId="15EDC23D" w14:textId="77777777" w:rsidR="009269A5" w:rsidRDefault="009269A5" w:rsidP="00CD3D37">
      <w:pPr>
        <w:pStyle w:val="BodyText2"/>
        <w:spacing w:after="100" w:afterAutospacing="1" w:line="240" w:lineRule="auto"/>
        <w:jc w:val="both"/>
        <w:rPr>
          <w:rFonts w:cs="Arial"/>
          <w:b/>
          <w:sz w:val="24"/>
        </w:rPr>
      </w:pPr>
    </w:p>
    <w:p w14:paraId="7B67388D" w14:textId="23CD4C1D" w:rsidR="00F74715" w:rsidRDefault="00F74715" w:rsidP="00CD3D37">
      <w:pPr>
        <w:pStyle w:val="BodyText2"/>
        <w:spacing w:after="100" w:afterAutospacing="1" w:line="240" w:lineRule="auto"/>
        <w:jc w:val="both"/>
        <w:rPr>
          <w:rFonts w:cs="Arial"/>
          <w:b/>
          <w:sz w:val="24"/>
        </w:rPr>
      </w:pPr>
      <w:r w:rsidRPr="00094D29">
        <w:rPr>
          <w:rFonts w:cs="Arial"/>
          <w:b/>
          <w:sz w:val="24"/>
        </w:rPr>
        <w:lastRenderedPageBreak/>
        <w:t>Implementation</w:t>
      </w:r>
    </w:p>
    <w:p w14:paraId="03CE2188" w14:textId="2157275A" w:rsidR="00094D29" w:rsidRDefault="00306956" w:rsidP="00CD3D37">
      <w:pPr>
        <w:pStyle w:val="BodyText2"/>
        <w:spacing w:after="100" w:afterAutospacing="1" w:line="240" w:lineRule="auto"/>
        <w:jc w:val="both"/>
        <w:rPr>
          <w:rFonts w:cs="Arial"/>
          <w:sz w:val="24"/>
        </w:rPr>
      </w:pPr>
      <w:r>
        <w:rPr>
          <w:rFonts w:cs="Arial"/>
          <w:sz w:val="24"/>
        </w:rPr>
        <w:t xml:space="preserve">Tutors and other staff have a very good understanding of learners’ needs ensuring that they are well supported to achieve their learning aims. </w:t>
      </w:r>
      <w:r w:rsidR="00DB7AF6">
        <w:rPr>
          <w:rFonts w:cs="Arial"/>
          <w:sz w:val="24"/>
        </w:rPr>
        <w:t xml:space="preserve">Learners receive very good pastoral care. </w:t>
      </w:r>
      <w:r>
        <w:rPr>
          <w:rFonts w:cs="Arial"/>
          <w:sz w:val="24"/>
        </w:rPr>
        <w:t xml:space="preserve">Most tutors have good knowledge of available specialist services </w:t>
      </w:r>
      <w:r w:rsidR="00AB5F27">
        <w:rPr>
          <w:rFonts w:cs="Arial"/>
          <w:sz w:val="24"/>
        </w:rPr>
        <w:t>to which</w:t>
      </w:r>
      <w:r>
        <w:rPr>
          <w:rFonts w:cs="Arial"/>
          <w:sz w:val="24"/>
        </w:rPr>
        <w:t xml:space="preserve"> learners are referred where </w:t>
      </w:r>
      <w:r w:rsidR="00AB5F27">
        <w:rPr>
          <w:rFonts w:cs="Arial"/>
          <w:sz w:val="24"/>
        </w:rPr>
        <w:t>appropriate</w:t>
      </w:r>
      <w:r>
        <w:rPr>
          <w:rFonts w:cs="Arial"/>
          <w:sz w:val="24"/>
        </w:rPr>
        <w:t>.</w:t>
      </w:r>
    </w:p>
    <w:p w14:paraId="3C4D4088" w14:textId="18AC447A" w:rsidR="00306956" w:rsidRPr="00094D29" w:rsidRDefault="00306956" w:rsidP="00CD3D37">
      <w:pPr>
        <w:pStyle w:val="BodyText2"/>
        <w:spacing w:after="100" w:afterAutospacing="1" w:line="240" w:lineRule="auto"/>
        <w:jc w:val="both"/>
        <w:rPr>
          <w:rFonts w:cs="Arial"/>
          <w:sz w:val="24"/>
        </w:rPr>
      </w:pPr>
      <w:r>
        <w:rPr>
          <w:rFonts w:cs="Arial"/>
          <w:sz w:val="24"/>
        </w:rPr>
        <w:t xml:space="preserve">Tutors have very good subject knowledge and deliver interesting and well planned sessions which generates high levels of participation and progress amongst learners. However, on some courses, knowledge and understanding is not sufficiently assessed and progress and achievement not adequately </w:t>
      </w:r>
      <w:r w:rsidR="00F83EAE">
        <w:rPr>
          <w:rFonts w:cs="Arial"/>
          <w:sz w:val="24"/>
        </w:rPr>
        <w:t>monitored and recorded.</w:t>
      </w:r>
    </w:p>
    <w:p w14:paraId="208EE6C0" w14:textId="064D3A28" w:rsidR="00F74715" w:rsidRPr="00094D29" w:rsidRDefault="00F74715" w:rsidP="00CD3D37">
      <w:pPr>
        <w:pStyle w:val="BodyText2"/>
        <w:spacing w:after="100" w:afterAutospacing="1" w:line="240" w:lineRule="auto"/>
        <w:jc w:val="both"/>
        <w:rPr>
          <w:rFonts w:cs="Arial"/>
          <w:b/>
          <w:sz w:val="24"/>
        </w:rPr>
      </w:pPr>
      <w:r w:rsidRPr="00094D29">
        <w:rPr>
          <w:rFonts w:cs="Arial"/>
          <w:b/>
          <w:sz w:val="24"/>
        </w:rPr>
        <w:t>Impact</w:t>
      </w:r>
    </w:p>
    <w:p w14:paraId="42777D6A" w14:textId="5352ABB0" w:rsidR="00CD3D37" w:rsidRDefault="00DB7AF6" w:rsidP="000B6ADD">
      <w:pPr>
        <w:pStyle w:val="BodyText2"/>
        <w:spacing w:after="100" w:afterAutospacing="1" w:line="240" w:lineRule="auto"/>
        <w:jc w:val="both"/>
        <w:rPr>
          <w:rFonts w:cs="Arial"/>
          <w:sz w:val="24"/>
        </w:rPr>
      </w:pPr>
      <w:r>
        <w:rPr>
          <w:rFonts w:cs="Arial"/>
          <w:sz w:val="24"/>
        </w:rPr>
        <w:t xml:space="preserve">Achievement rates are high across most areas of provision. GCSE results are </w:t>
      </w:r>
      <w:r w:rsidR="00C207AC">
        <w:rPr>
          <w:rFonts w:cs="Arial"/>
          <w:sz w:val="24"/>
        </w:rPr>
        <w:t>well</w:t>
      </w:r>
      <w:r>
        <w:rPr>
          <w:rFonts w:cs="Arial"/>
          <w:sz w:val="24"/>
        </w:rPr>
        <w:t xml:space="preserve"> above national benchmarks</w:t>
      </w:r>
      <w:r w:rsidR="00C207AC">
        <w:rPr>
          <w:rFonts w:cs="Arial"/>
          <w:sz w:val="24"/>
        </w:rPr>
        <w:t xml:space="preserve"> with </w:t>
      </w:r>
      <w:r w:rsidR="00006B0B">
        <w:rPr>
          <w:rFonts w:cs="Arial"/>
          <w:sz w:val="24"/>
        </w:rPr>
        <w:t xml:space="preserve">pass rates for </w:t>
      </w:r>
      <w:r w:rsidR="00C207AC">
        <w:rPr>
          <w:rFonts w:cs="Arial"/>
          <w:sz w:val="24"/>
        </w:rPr>
        <w:t xml:space="preserve">maths </w:t>
      </w:r>
      <w:r w:rsidR="00006B0B">
        <w:rPr>
          <w:rFonts w:cs="Arial"/>
          <w:sz w:val="24"/>
        </w:rPr>
        <w:t>at 59%: outstanding in the context of learners who often arrive with a lack of motivation and with previous negative experience.</w:t>
      </w:r>
    </w:p>
    <w:p w14:paraId="453DBDE3" w14:textId="415B2AF1" w:rsidR="00DB7AF6" w:rsidRPr="00094D29" w:rsidRDefault="00DB7AF6" w:rsidP="000B6ADD">
      <w:pPr>
        <w:pStyle w:val="BodyText2"/>
        <w:spacing w:after="100" w:afterAutospacing="1" w:line="240" w:lineRule="auto"/>
        <w:jc w:val="both"/>
        <w:rPr>
          <w:rFonts w:cs="Arial"/>
          <w:sz w:val="24"/>
        </w:rPr>
      </w:pPr>
      <w:r>
        <w:rPr>
          <w:rFonts w:cs="Arial"/>
          <w:sz w:val="24"/>
        </w:rPr>
        <w:t>Learners on Community Learning courses make very good progress, often from low level starting points. Many learners produce work of a very high standard and take great pride in what they achieve.</w:t>
      </w:r>
    </w:p>
    <w:p w14:paraId="7D13275E" w14:textId="11983055" w:rsidR="00284CC0" w:rsidRDefault="00F74715" w:rsidP="00284CC0">
      <w:pPr>
        <w:pStyle w:val="BodyText2"/>
        <w:spacing w:after="100" w:afterAutospacing="1" w:line="240" w:lineRule="auto"/>
        <w:jc w:val="both"/>
        <w:rPr>
          <w:rFonts w:ascii="Arial Black" w:hAnsi="Arial Black" w:cs="Arial"/>
          <w:b/>
          <w:sz w:val="24"/>
        </w:rPr>
      </w:pPr>
      <w:r>
        <w:rPr>
          <w:rFonts w:ascii="Arial Black" w:hAnsi="Arial Black" w:cs="Arial"/>
          <w:b/>
          <w:sz w:val="24"/>
        </w:rPr>
        <w:t>Behaviour and attitudes</w:t>
      </w:r>
      <w:r w:rsidR="00957A42">
        <w:rPr>
          <w:rFonts w:ascii="Arial Black" w:hAnsi="Arial Black" w:cs="Arial"/>
          <w:b/>
          <w:sz w:val="24"/>
        </w:rPr>
        <w:t xml:space="preserve"> </w:t>
      </w:r>
      <w:r w:rsidR="00957A42" w:rsidRPr="00957A42">
        <w:rPr>
          <w:rFonts w:cs="Arial"/>
          <w:sz w:val="24"/>
        </w:rPr>
        <w:t>is good</w:t>
      </w:r>
      <w:r w:rsidR="00284CC0" w:rsidRPr="001F5DB0">
        <w:rPr>
          <w:rFonts w:ascii="Arial Black" w:hAnsi="Arial Black" w:cs="Arial"/>
          <w:b/>
          <w:sz w:val="24"/>
        </w:rPr>
        <w:t xml:space="preserve"> </w:t>
      </w:r>
    </w:p>
    <w:p w14:paraId="62DA3583" w14:textId="0A7D7924" w:rsidR="00CD3D37" w:rsidRDefault="00292663" w:rsidP="00284CC0">
      <w:pPr>
        <w:pStyle w:val="BodyText2"/>
        <w:spacing w:after="100" w:afterAutospacing="1" w:line="240" w:lineRule="auto"/>
        <w:jc w:val="both"/>
        <w:rPr>
          <w:rFonts w:cs="Arial"/>
          <w:sz w:val="24"/>
        </w:rPr>
      </w:pPr>
      <w:r>
        <w:rPr>
          <w:rFonts w:cs="Arial"/>
          <w:sz w:val="24"/>
        </w:rPr>
        <w:t>Overall attendance is good, with some areas of provision having exceptionally high levels of attendance. A clear and well implemented attendance policy for Study Programme provision has helped to mainta</w:t>
      </w:r>
      <w:r w:rsidR="0095783C">
        <w:rPr>
          <w:rFonts w:cs="Arial"/>
          <w:sz w:val="24"/>
        </w:rPr>
        <w:t xml:space="preserve">in </w:t>
      </w:r>
      <w:r w:rsidR="00006B0B">
        <w:rPr>
          <w:rFonts w:cs="Arial"/>
          <w:sz w:val="24"/>
        </w:rPr>
        <w:t xml:space="preserve">year on year improvements to </w:t>
      </w:r>
      <w:r w:rsidR="0095783C">
        <w:rPr>
          <w:rFonts w:cs="Arial"/>
          <w:sz w:val="24"/>
        </w:rPr>
        <w:t>attendance rates</w:t>
      </w:r>
      <w:r>
        <w:rPr>
          <w:rFonts w:cs="Arial"/>
          <w:sz w:val="24"/>
        </w:rPr>
        <w:t>.</w:t>
      </w:r>
    </w:p>
    <w:p w14:paraId="647CBA35" w14:textId="214DC59E" w:rsidR="00292663" w:rsidRPr="00094D29" w:rsidRDefault="00292663" w:rsidP="00284CC0">
      <w:pPr>
        <w:pStyle w:val="BodyText2"/>
        <w:spacing w:after="100" w:afterAutospacing="1" w:line="240" w:lineRule="auto"/>
        <w:jc w:val="both"/>
        <w:rPr>
          <w:rFonts w:cs="Arial"/>
          <w:sz w:val="24"/>
        </w:rPr>
      </w:pPr>
      <w:r>
        <w:rPr>
          <w:rFonts w:cs="Arial"/>
          <w:sz w:val="24"/>
        </w:rPr>
        <w:t xml:space="preserve">Learners have a positive attitude towards their learning and behaviour is generally good. </w:t>
      </w:r>
      <w:r w:rsidR="004E071B">
        <w:rPr>
          <w:rFonts w:cs="Arial"/>
          <w:sz w:val="24"/>
        </w:rPr>
        <w:t xml:space="preserve">A clear and well-implemented behaviour strategy has resulted in improvements in behaviour amongst Study Programme learners over the last 2 years. </w:t>
      </w:r>
      <w:r w:rsidR="002D7E2B">
        <w:rPr>
          <w:rFonts w:cs="Arial"/>
          <w:sz w:val="24"/>
        </w:rPr>
        <w:t>Learners are respectful of each other and where there have been instances of inappropriate actions or language, these were dealt with quickly and thoroughly.</w:t>
      </w:r>
    </w:p>
    <w:p w14:paraId="6843BFE0" w14:textId="5018F18B" w:rsidR="00284CC0" w:rsidRDefault="00094D29" w:rsidP="00284CC0">
      <w:pPr>
        <w:pStyle w:val="BodyText2"/>
        <w:spacing w:after="100" w:afterAutospacing="1" w:line="240" w:lineRule="auto"/>
        <w:jc w:val="both"/>
        <w:rPr>
          <w:rFonts w:ascii="Arial Black" w:hAnsi="Arial Black" w:cs="Arial"/>
          <w:b/>
          <w:sz w:val="24"/>
        </w:rPr>
      </w:pPr>
      <w:r>
        <w:rPr>
          <w:rFonts w:ascii="Arial Black" w:hAnsi="Arial Black" w:cs="Arial"/>
          <w:b/>
          <w:sz w:val="24"/>
        </w:rPr>
        <w:t>Personal development</w:t>
      </w:r>
      <w:r w:rsidR="00957A42">
        <w:rPr>
          <w:rFonts w:ascii="Arial Black" w:hAnsi="Arial Black" w:cs="Arial"/>
          <w:b/>
          <w:sz w:val="24"/>
        </w:rPr>
        <w:t xml:space="preserve"> </w:t>
      </w:r>
      <w:r w:rsidR="00957A42" w:rsidRPr="00957A42">
        <w:rPr>
          <w:rFonts w:cs="Arial"/>
          <w:sz w:val="24"/>
        </w:rPr>
        <w:t>is good</w:t>
      </w:r>
    </w:p>
    <w:p w14:paraId="0A24D3B0" w14:textId="428B278D" w:rsidR="00284CC0" w:rsidRDefault="004E071B" w:rsidP="00284CC0">
      <w:pPr>
        <w:pStyle w:val="BodyText2"/>
        <w:spacing w:after="100" w:afterAutospacing="1" w:line="240" w:lineRule="auto"/>
        <w:jc w:val="both"/>
        <w:rPr>
          <w:rFonts w:cs="Arial"/>
          <w:sz w:val="24"/>
        </w:rPr>
      </w:pPr>
      <w:r>
        <w:rPr>
          <w:rFonts w:cs="Arial"/>
          <w:sz w:val="24"/>
        </w:rPr>
        <w:t>Learners have a good</w:t>
      </w:r>
      <w:r w:rsidR="002F6598">
        <w:rPr>
          <w:rFonts w:cs="Arial"/>
          <w:sz w:val="24"/>
        </w:rPr>
        <w:t xml:space="preserve"> understanding of British Values which has been a key focus, particul</w:t>
      </w:r>
      <w:r w:rsidR="009A2DD6">
        <w:rPr>
          <w:rFonts w:cs="Arial"/>
          <w:sz w:val="24"/>
        </w:rPr>
        <w:t>arly within Study Programme. This wa</w:t>
      </w:r>
      <w:r w:rsidR="002F6598">
        <w:rPr>
          <w:rFonts w:cs="Arial"/>
          <w:sz w:val="24"/>
        </w:rPr>
        <w:t>s reinforced well with the i</w:t>
      </w:r>
      <w:r w:rsidR="009A2DD6">
        <w:rPr>
          <w:rFonts w:cs="Arial"/>
          <w:sz w:val="24"/>
        </w:rPr>
        <w:t>ssuing to learners</w:t>
      </w:r>
      <w:r w:rsidR="002F6598">
        <w:rPr>
          <w:rFonts w:cs="Arial"/>
          <w:sz w:val="24"/>
        </w:rPr>
        <w:t xml:space="preserve"> of clear z-cards containing key information about safeguarding, Prevent and British </w:t>
      </w:r>
      <w:r w:rsidR="009A2DD6">
        <w:rPr>
          <w:rFonts w:cs="Arial"/>
          <w:sz w:val="24"/>
        </w:rPr>
        <w:t>Values</w:t>
      </w:r>
      <w:r w:rsidR="002F6598">
        <w:rPr>
          <w:rFonts w:cs="Arial"/>
          <w:sz w:val="24"/>
        </w:rPr>
        <w:t>. In addition, Study Programme learners benefit from participating in competitions which are themed around equality, diversity and inclusion or British Values</w:t>
      </w:r>
      <w:r w:rsidR="007404AD">
        <w:rPr>
          <w:rFonts w:cs="Arial"/>
          <w:sz w:val="24"/>
        </w:rPr>
        <w:t>. They also benefit from informative enrichment visits, such as visits to the local Holocaust Centre, which further extends their knowledge and understanding.</w:t>
      </w:r>
    </w:p>
    <w:p w14:paraId="27E1F24B" w14:textId="019D76D4" w:rsidR="007404AD" w:rsidRDefault="007404AD" w:rsidP="00284CC0">
      <w:pPr>
        <w:pStyle w:val="BodyText2"/>
        <w:spacing w:after="100" w:afterAutospacing="1" w:line="240" w:lineRule="auto"/>
        <w:jc w:val="both"/>
        <w:rPr>
          <w:rFonts w:cs="Arial"/>
          <w:sz w:val="24"/>
        </w:rPr>
      </w:pPr>
      <w:r>
        <w:rPr>
          <w:rFonts w:cs="Arial"/>
          <w:sz w:val="24"/>
        </w:rPr>
        <w:t xml:space="preserve">Learners are extremely well supported </w:t>
      </w:r>
      <w:r w:rsidR="009A2DD6">
        <w:rPr>
          <w:rFonts w:cs="Arial"/>
          <w:sz w:val="24"/>
        </w:rPr>
        <w:t>in dealing</w:t>
      </w:r>
      <w:r>
        <w:rPr>
          <w:rFonts w:cs="Arial"/>
          <w:sz w:val="24"/>
        </w:rPr>
        <w:t xml:space="preserve"> with personal issues and, where necessary, referred to specialist agencies, particularly where help is required to cope with mental health issues or housing problems.</w:t>
      </w:r>
    </w:p>
    <w:p w14:paraId="19FF9619" w14:textId="67DB7316" w:rsidR="0011722B" w:rsidRDefault="007404AD" w:rsidP="00284CC0">
      <w:pPr>
        <w:pStyle w:val="BodyText2"/>
        <w:spacing w:after="100" w:afterAutospacing="1" w:line="240" w:lineRule="auto"/>
        <w:jc w:val="both"/>
        <w:rPr>
          <w:rFonts w:cs="Arial"/>
          <w:sz w:val="24"/>
        </w:rPr>
      </w:pPr>
      <w:r>
        <w:rPr>
          <w:rFonts w:cs="Arial"/>
          <w:sz w:val="24"/>
        </w:rPr>
        <w:t>Learners demonstrate significant growth in their self-confidence through attending courses. This gives them the self-assurance to progre</w:t>
      </w:r>
      <w:r w:rsidR="000D5AF6">
        <w:rPr>
          <w:rFonts w:cs="Arial"/>
          <w:sz w:val="24"/>
        </w:rPr>
        <w:t>ss on to further learning or in</w:t>
      </w:r>
      <w:r>
        <w:rPr>
          <w:rFonts w:cs="Arial"/>
          <w:sz w:val="24"/>
        </w:rPr>
        <w:t xml:space="preserve">to employment. Learners with learning difficulties and disabilities develop good knowledge and understanding </w:t>
      </w:r>
      <w:r w:rsidR="000D5AF6">
        <w:rPr>
          <w:rFonts w:cs="Arial"/>
          <w:sz w:val="24"/>
        </w:rPr>
        <w:t>which</w:t>
      </w:r>
      <w:r>
        <w:rPr>
          <w:rFonts w:cs="Arial"/>
          <w:sz w:val="24"/>
        </w:rPr>
        <w:t xml:space="preserve"> support</w:t>
      </w:r>
      <w:r w:rsidR="000D5AF6">
        <w:rPr>
          <w:rFonts w:cs="Arial"/>
          <w:sz w:val="24"/>
        </w:rPr>
        <w:t>s</w:t>
      </w:r>
      <w:r>
        <w:rPr>
          <w:rFonts w:cs="Arial"/>
          <w:sz w:val="24"/>
        </w:rPr>
        <w:t xml:space="preserve"> independent living where appropriate. Learners develop skills (e.g. cooking for healthy eating) that they use </w:t>
      </w:r>
      <w:r w:rsidR="0011722B">
        <w:rPr>
          <w:rFonts w:cs="Arial"/>
          <w:sz w:val="24"/>
        </w:rPr>
        <w:t xml:space="preserve">away from the classroom, as well as </w:t>
      </w:r>
      <w:r w:rsidR="000D5AF6">
        <w:rPr>
          <w:rFonts w:cs="Arial"/>
          <w:sz w:val="24"/>
        </w:rPr>
        <w:t xml:space="preserve">the </w:t>
      </w:r>
      <w:r w:rsidR="0011722B">
        <w:rPr>
          <w:rFonts w:cs="Arial"/>
          <w:sz w:val="24"/>
        </w:rPr>
        <w:t>abilit</w:t>
      </w:r>
      <w:r w:rsidR="000D5AF6">
        <w:rPr>
          <w:rFonts w:cs="Arial"/>
          <w:sz w:val="24"/>
        </w:rPr>
        <w:t>y</w:t>
      </w:r>
      <w:r w:rsidR="0011722B">
        <w:rPr>
          <w:rFonts w:cs="Arial"/>
          <w:sz w:val="24"/>
        </w:rPr>
        <w:t xml:space="preserve"> to deal with everyday situations such as keeping safe and personal relationships.</w:t>
      </w:r>
    </w:p>
    <w:p w14:paraId="6CC156D6" w14:textId="3A6BC677" w:rsidR="007404AD" w:rsidRPr="00094D29" w:rsidRDefault="0011722B" w:rsidP="00284CC0">
      <w:pPr>
        <w:pStyle w:val="BodyText2"/>
        <w:spacing w:after="100" w:afterAutospacing="1" w:line="240" w:lineRule="auto"/>
        <w:jc w:val="both"/>
        <w:rPr>
          <w:rFonts w:cs="Arial"/>
          <w:sz w:val="24"/>
        </w:rPr>
      </w:pPr>
      <w:r>
        <w:rPr>
          <w:rFonts w:cs="Arial"/>
          <w:sz w:val="24"/>
        </w:rPr>
        <w:lastRenderedPageBreak/>
        <w:t xml:space="preserve">Some learners receive good information, advice and guidance on </w:t>
      </w:r>
      <w:r w:rsidR="000D5AF6">
        <w:rPr>
          <w:rFonts w:cs="Arial"/>
          <w:sz w:val="24"/>
        </w:rPr>
        <w:t>progression opportunities;</w:t>
      </w:r>
      <w:r>
        <w:rPr>
          <w:rFonts w:cs="Arial"/>
          <w:sz w:val="24"/>
        </w:rPr>
        <w:t xml:space="preserve"> however, this is not consistent across all areas of delivery. </w:t>
      </w:r>
    </w:p>
    <w:p w14:paraId="41D9BC36" w14:textId="546E21B2" w:rsidR="007103C2" w:rsidRDefault="00094D29" w:rsidP="007103C2">
      <w:pPr>
        <w:pStyle w:val="BodyText2"/>
        <w:spacing w:after="100" w:afterAutospacing="1" w:line="240" w:lineRule="auto"/>
        <w:jc w:val="both"/>
        <w:rPr>
          <w:rFonts w:ascii="Arial Black" w:hAnsi="Arial Black" w:cs="Arial"/>
          <w:b/>
          <w:sz w:val="24"/>
        </w:rPr>
      </w:pPr>
      <w:r>
        <w:rPr>
          <w:rFonts w:ascii="Arial Black" w:hAnsi="Arial Black" w:cs="Arial"/>
          <w:b/>
          <w:sz w:val="24"/>
        </w:rPr>
        <w:t>Leadership and management</w:t>
      </w:r>
      <w:r w:rsidR="00957A42">
        <w:rPr>
          <w:rFonts w:ascii="Arial Black" w:hAnsi="Arial Black" w:cs="Arial"/>
          <w:b/>
          <w:sz w:val="24"/>
        </w:rPr>
        <w:t xml:space="preserve"> </w:t>
      </w:r>
      <w:r w:rsidR="00957A42" w:rsidRPr="00957A42">
        <w:rPr>
          <w:rFonts w:cs="Arial"/>
          <w:sz w:val="24"/>
        </w:rPr>
        <w:t>is good</w:t>
      </w:r>
      <w:r w:rsidR="007103C2" w:rsidRPr="001F5DB0">
        <w:rPr>
          <w:rFonts w:ascii="Arial Black" w:hAnsi="Arial Black" w:cs="Arial"/>
          <w:b/>
          <w:sz w:val="24"/>
        </w:rPr>
        <w:t xml:space="preserve"> </w:t>
      </w:r>
    </w:p>
    <w:p w14:paraId="59164313" w14:textId="36C572D6" w:rsidR="00BC732C" w:rsidRDefault="007D1F4F" w:rsidP="00D0519C">
      <w:pPr>
        <w:pStyle w:val="BodyText2"/>
        <w:spacing w:after="100" w:afterAutospacing="1" w:line="240" w:lineRule="auto"/>
        <w:jc w:val="both"/>
        <w:rPr>
          <w:rFonts w:cs="Arial"/>
          <w:sz w:val="24"/>
        </w:rPr>
      </w:pPr>
      <w:r>
        <w:rPr>
          <w:rFonts w:cs="Arial"/>
          <w:sz w:val="24"/>
        </w:rPr>
        <w:t xml:space="preserve">Managers have very high expectations for their service and its learners. There is a clear strategic vision to </w:t>
      </w:r>
      <w:r w:rsidR="003B6B18">
        <w:rPr>
          <w:rFonts w:cs="Arial"/>
          <w:sz w:val="24"/>
        </w:rPr>
        <w:t xml:space="preserve">continue to </w:t>
      </w:r>
      <w:r>
        <w:rPr>
          <w:rFonts w:cs="Arial"/>
          <w:sz w:val="24"/>
        </w:rPr>
        <w:t>increase the amount of community learning delivered directly by Inspire Learning and for the organisation to become an outstanding provider.</w:t>
      </w:r>
    </w:p>
    <w:p w14:paraId="27BA15AD" w14:textId="03A5FD45" w:rsidR="007D1F4F" w:rsidRDefault="007D1F4F" w:rsidP="00D0519C">
      <w:pPr>
        <w:pStyle w:val="BodyText2"/>
        <w:spacing w:after="100" w:afterAutospacing="1" w:line="240" w:lineRule="auto"/>
        <w:jc w:val="both"/>
        <w:rPr>
          <w:rFonts w:cs="Arial"/>
          <w:sz w:val="24"/>
        </w:rPr>
      </w:pPr>
      <w:r>
        <w:rPr>
          <w:rFonts w:cs="Arial"/>
          <w:sz w:val="24"/>
        </w:rPr>
        <w:t>Arrangements for monitoring the quality</w:t>
      </w:r>
      <w:r w:rsidR="008A34C3">
        <w:rPr>
          <w:rFonts w:cs="Arial"/>
          <w:sz w:val="24"/>
        </w:rPr>
        <w:t xml:space="preserve"> of provision are comprehensive;</w:t>
      </w:r>
      <w:r>
        <w:rPr>
          <w:rFonts w:cs="Arial"/>
          <w:sz w:val="24"/>
        </w:rPr>
        <w:t xml:space="preserve"> however, these processes, particularly relating to the observations of teaching, learning and assessment in some areas of provision, are not fully implemented. This has resulted in too many tutors, particularly sessional tutors, not being observed.</w:t>
      </w:r>
    </w:p>
    <w:p w14:paraId="345837EC" w14:textId="7958DD2F" w:rsidR="007D1F4F" w:rsidRPr="007D1F4F" w:rsidRDefault="007D1F4F" w:rsidP="00D0519C">
      <w:pPr>
        <w:pStyle w:val="BodyText2"/>
        <w:spacing w:after="100" w:afterAutospacing="1" w:line="240" w:lineRule="auto"/>
        <w:jc w:val="both"/>
        <w:rPr>
          <w:rFonts w:cs="Arial"/>
          <w:sz w:val="24"/>
        </w:rPr>
      </w:pPr>
      <w:r>
        <w:rPr>
          <w:rFonts w:cs="Arial"/>
          <w:sz w:val="24"/>
        </w:rPr>
        <w:t xml:space="preserve">Procurement and contract arrangements with sub-contracted providers are rigorous and well managed. However, a lack of data throughout the year has meant that progress towards contract and quality targets have not been </w:t>
      </w:r>
      <w:r w:rsidR="00991EED">
        <w:rPr>
          <w:rFonts w:cs="Arial"/>
          <w:sz w:val="24"/>
        </w:rPr>
        <w:t xml:space="preserve">sufficiently </w:t>
      </w:r>
      <w:r>
        <w:rPr>
          <w:rFonts w:cs="Arial"/>
          <w:sz w:val="24"/>
        </w:rPr>
        <w:t>monitored.</w:t>
      </w:r>
    </w:p>
    <w:sectPr w:rsidR="007D1F4F" w:rsidRPr="007D1F4F" w:rsidSect="000B6ADD">
      <w:footerReference w:type="default" r:id="rId15"/>
      <w:pgSz w:w="11906" w:h="16838"/>
      <w:pgMar w:top="720" w:right="720" w:bottom="720" w:left="72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CAF79" w14:textId="77777777" w:rsidR="002416F4" w:rsidRDefault="002416F4" w:rsidP="002416F4">
      <w:r>
        <w:separator/>
      </w:r>
    </w:p>
  </w:endnote>
  <w:endnote w:type="continuationSeparator" w:id="0">
    <w:p w14:paraId="291232B4" w14:textId="77777777" w:rsidR="002416F4" w:rsidRDefault="002416F4" w:rsidP="0024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Segoe UI"/>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metr415 Md B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9E14" w14:textId="07D6D7DE" w:rsidR="002416F4" w:rsidRPr="002416F4" w:rsidRDefault="002416F4">
    <w:pPr>
      <w:pStyle w:val="Footer"/>
      <w:rPr>
        <w:rFonts w:ascii="Arial" w:hAnsi="Arial" w:cs="Arial"/>
        <w:sz w:val="20"/>
        <w:szCs w:val="20"/>
      </w:rPr>
    </w:pPr>
    <w:r w:rsidRPr="002416F4">
      <w:rPr>
        <w:rFonts w:ascii="Arial" w:hAnsi="Arial" w:cs="Arial"/>
        <w:sz w:val="20"/>
        <w:szCs w:val="20"/>
      </w:rPr>
      <w:t xml:space="preserve">Self-Assessment Report (Top Level) </w:t>
    </w:r>
    <w:r>
      <w:rPr>
        <w:rFonts w:ascii="Arial" w:hAnsi="Arial" w:cs="Arial"/>
        <w:sz w:val="20"/>
        <w:szCs w:val="20"/>
      </w:rPr>
      <w:tab/>
    </w:r>
    <w:r w:rsidR="00F12A36">
      <w:rPr>
        <w:rFonts w:ascii="Arial" w:hAnsi="Arial" w:cs="Arial"/>
        <w:sz w:val="20"/>
        <w:szCs w:val="20"/>
      </w:rPr>
      <w:t>FINAL</w:t>
    </w:r>
    <w:r w:rsidRPr="002416F4">
      <w:rPr>
        <w:rFonts w:ascii="Arial" w:hAnsi="Arial" w:cs="Arial"/>
        <w:sz w:val="20"/>
        <w:szCs w:val="20"/>
      </w:rPr>
      <w:tab/>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F3FD0" w14:textId="77777777" w:rsidR="002416F4" w:rsidRDefault="002416F4" w:rsidP="002416F4">
      <w:r>
        <w:separator/>
      </w:r>
    </w:p>
  </w:footnote>
  <w:footnote w:type="continuationSeparator" w:id="0">
    <w:p w14:paraId="30610B70" w14:textId="77777777" w:rsidR="002416F4" w:rsidRDefault="002416F4" w:rsidP="0024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0AC9"/>
    <w:multiLevelType w:val="hybridMultilevel"/>
    <w:tmpl w:val="11DC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43FA6"/>
    <w:multiLevelType w:val="hybridMultilevel"/>
    <w:tmpl w:val="28B4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37"/>
    <w:rsid w:val="00006B0B"/>
    <w:rsid w:val="000920D4"/>
    <w:rsid w:val="00094D29"/>
    <w:rsid w:val="000B081D"/>
    <w:rsid w:val="000B6ADD"/>
    <w:rsid w:val="000D5AF6"/>
    <w:rsid w:val="0011722B"/>
    <w:rsid w:val="00123715"/>
    <w:rsid w:val="00150897"/>
    <w:rsid w:val="00163329"/>
    <w:rsid w:val="00240AC2"/>
    <w:rsid w:val="002416F4"/>
    <w:rsid w:val="00284CC0"/>
    <w:rsid w:val="00292663"/>
    <w:rsid w:val="002B24C8"/>
    <w:rsid w:val="002D7E2B"/>
    <w:rsid w:val="002E68F0"/>
    <w:rsid w:val="002F6598"/>
    <w:rsid w:val="00306956"/>
    <w:rsid w:val="00306961"/>
    <w:rsid w:val="0036726E"/>
    <w:rsid w:val="003B6B18"/>
    <w:rsid w:val="003F7779"/>
    <w:rsid w:val="004E071B"/>
    <w:rsid w:val="00500BB3"/>
    <w:rsid w:val="005809F7"/>
    <w:rsid w:val="00633AE2"/>
    <w:rsid w:val="00675A8F"/>
    <w:rsid w:val="00676207"/>
    <w:rsid w:val="006F6C93"/>
    <w:rsid w:val="007103C2"/>
    <w:rsid w:val="007404AD"/>
    <w:rsid w:val="00742161"/>
    <w:rsid w:val="0078369C"/>
    <w:rsid w:val="0079079C"/>
    <w:rsid w:val="007D1F4F"/>
    <w:rsid w:val="008A34C3"/>
    <w:rsid w:val="008B254B"/>
    <w:rsid w:val="009269A5"/>
    <w:rsid w:val="0095783C"/>
    <w:rsid w:val="00957A42"/>
    <w:rsid w:val="00991EED"/>
    <w:rsid w:val="009979AF"/>
    <w:rsid w:val="009A2DD6"/>
    <w:rsid w:val="009C54AE"/>
    <w:rsid w:val="00A51829"/>
    <w:rsid w:val="00AB5F27"/>
    <w:rsid w:val="00B11EDD"/>
    <w:rsid w:val="00B2019A"/>
    <w:rsid w:val="00B2226D"/>
    <w:rsid w:val="00BC612D"/>
    <w:rsid w:val="00BC732C"/>
    <w:rsid w:val="00C207AC"/>
    <w:rsid w:val="00C24417"/>
    <w:rsid w:val="00C35656"/>
    <w:rsid w:val="00CD3D37"/>
    <w:rsid w:val="00D0519C"/>
    <w:rsid w:val="00D8698C"/>
    <w:rsid w:val="00DA2B22"/>
    <w:rsid w:val="00DB7AF6"/>
    <w:rsid w:val="00DF5ADE"/>
    <w:rsid w:val="00E72CF3"/>
    <w:rsid w:val="00EC1E02"/>
    <w:rsid w:val="00EC3FFE"/>
    <w:rsid w:val="00EE6114"/>
    <w:rsid w:val="00F12A36"/>
    <w:rsid w:val="00F5096C"/>
    <w:rsid w:val="00F65185"/>
    <w:rsid w:val="00F74715"/>
    <w:rsid w:val="00F83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348A"/>
  <w15:chartTrackingRefBased/>
  <w15:docId w15:val="{92CF1D4C-699F-42F4-A580-B1C6DBC1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37"/>
    <w:pPr>
      <w:spacing w:after="0" w:line="240" w:lineRule="auto"/>
    </w:pPr>
    <w:rPr>
      <w:rFonts w:ascii="Century Gothic" w:eastAsia="Times New Roman" w:hAnsi="Century Gothic" w:cs="Times New Roman"/>
      <w:color w:val="000000"/>
      <w:kern w:val="28"/>
      <w:sz w:val="32"/>
      <w:szCs w:val="32"/>
    </w:rPr>
  </w:style>
  <w:style w:type="paragraph" w:styleId="Heading1">
    <w:name w:val="heading 1"/>
    <w:basedOn w:val="Normal"/>
    <w:next w:val="Normal"/>
    <w:link w:val="Heading1Char"/>
    <w:qFormat/>
    <w:rsid w:val="00CD3D37"/>
    <w:pPr>
      <w:keepNext/>
      <w:spacing w:before="240" w:after="60"/>
      <w:outlineLvl w:val="0"/>
    </w:pPr>
    <w:rPr>
      <w:rFonts w:ascii="Arial" w:hAnsi="Arial" w:cs="Arial"/>
      <w:b/>
      <w:bCs/>
      <w:kern w:val="32"/>
    </w:rPr>
  </w:style>
  <w:style w:type="paragraph" w:styleId="Heading6">
    <w:name w:val="heading 6"/>
    <w:basedOn w:val="Normal"/>
    <w:next w:val="Normal"/>
    <w:link w:val="Heading6Char"/>
    <w:uiPriority w:val="9"/>
    <w:semiHidden/>
    <w:unhideWhenUsed/>
    <w:qFormat/>
    <w:rsid w:val="0036726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D37"/>
    <w:rPr>
      <w:rFonts w:ascii="Arial" w:eastAsia="Times New Roman" w:hAnsi="Arial" w:cs="Arial"/>
      <w:b/>
      <w:bCs/>
      <w:color w:val="000000"/>
      <w:kern w:val="32"/>
      <w:sz w:val="32"/>
      <w:szCs w:val="32"/>
    </w:rPr>
  </w:style>
  <w:style w:type="paragraph" w:styleId="BodyText2">
    <w:name w:val="Body Text 2"/>
    <w:basedOn w:val="Normal"/>
    <w:link w:val="BodyText2Char"/>
    <w:rsid w:val="00CD3D37"/>
    <w:pPr>
      <w:spacing w:after="120" w:line="480" w:lineRule="auto"/>
    </w:pPr>
    <w:rPr>
      <w:rFonts w:ascii="Arial" w:hAnsi="Arial"/>
      <w:color w:val="auto"/>
      <w:kern w:val="0"/>
      <w:sz w:val="28"/>
      <w:szCs w:val="20"/>
      <w:lang w:eastAsia="en-GB"/>
    </w:rPr>
  </w:style>
  <w:style w:type="character" w:customStyle="1" w:styleId="BodyText2Char">
    <w:name w:val="Body Text 2 Char"/>
    <w:basedOn w:val="DefaultParagraphFont"/>
    <w:link w:val="BodyText2"/>
    <w:rsid w:val="00CD3D37"/>
    <w:rPr>
      <w:rFonts w:ascii="Arial" w:eastAsia="Times New Roman" w:hAnsi="Arial" w:cs="Times New Roman"/>
      <w:sz w:val="28"/>
      <w:szCs w:val="20"/>
      <w:lang w:eastAsia="en-GB"/>
    </w:rPr>
  </w:style>
  <w:style w:type="table" w:styleId="TableGrid">
    <w:name w:val="Table Grid"/>
    <w:basedOn w:val="TableNormal"/>
    <w:rsid w:val="00CD3D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D37"/>
    <w:pPr>
      <w:spacing w:after="200"/>
      <w:ind w:left="720"/>
      <w:contextualSpacing/>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A51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29"/>
    <w:rPr>
      <w:rFonts w:ascii="Segoe UI" w:eastAsia="Times New Roman" w:hAnsi="Segoe UI" w:cs="Segoe UI"/>
      <w:color w:val="000000"/>
      <w:kern w:val="28"/>
      <w:sz w:val="18"/>
      <w:szCs w:val="18"/>
    </w:rPr>
  </w:style>
  <w:style w:type="character" w:customStyle="1" w:styleId="Heading6Char">
    <w:name w:val="Heading 6 Char"/>
    <w:basedOn w:val="DefaultParagraphFont"/>
    <w:link w:val="Heading6"/>
    <w:uiPriority w:val="9"/>
    <w:semiHidden/>
    <w:rsid w:val="0036726E"/>
    <w:rPr>
      <w:rFonts w:asciiTheme="majorHAnsi" w:eastAsiaTheme="majorEastAsia" w:hAnsiTheme="majorHAnsi" w:cstheme="majorBidi"/>
      <w:color w:val="1F4D78" w:themeColor="accent1" w:themeShade="7F"/>
      <w:kern w:val="28"/>
      <w:sz w:val="32"/>
      <w:szCs w:val="32"/>
    </w:rPr>
  </w:style>
  <w:style w:type="paragraph" w:customStyle="1" w:styleId="Default">
    <w:name w:val="Default"/>
    <w:rsid w:val="00150897"/>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2416F4"/>
    <w:pPr>
      <w:tabs>
        <w:tab w:val="center" w:pos="4513"/>
        <w:tab w:val="right" w:pos="9026"/>
      </w:tabs>
    </w:pPr>
  </w:style>
  <w:style w:type="character" w:customStyle="1" w:styleId="HeaderChar">
    <w:name w:val="Header Char"/>
    <w:basedOn w:val="DefaultParagraphFont"/>
    <w:link w:val="Header"/>
    <w:uiPriority w:val="99"/>
    <w:rsid w:val="002416F4"/>
    <w:rPr>
      <w:rFonts w:ascii="Century Gothic" w:eastAsia="Times New Roman" w:hAnsi="Century Gothic" w:cs="Times New Roman"/>
      <w:color w:val="000000"/>
      <w:kern w:val="28"/>
      <w:sz w:val="32"/>
      <w:szCs w:val="32"/>
    </w:rPr>
  </w:style>
  <w:style w:type="paragraph" w:styleId="Footer">
    <w:name w:val="footer"/>
    <w:basedOn w:val="Normal"/>
    <w:link w:val="FooterChar"/>
    <w:uiPriority w:val="99"/>
    <w:unhideWhenUsed/>
    <w:rsid w:val="002416F4"/>
    <w:pPr>
      <w:tabs>
        <w:tab w:val="center" w:pos="4513"/>
        <w:tab w:val="right" w:pos="9026"/>
      </w:tabs>
    </w:pPr>
  </w:style>
  <w:style w:type="character" w:customStyle="1" w:styleId="FooterChar">
    <w:name w:val="Footer Char"/>
    <w:basedOn w:val="DefaultParagraphFont"/>
    <w:link w:val="Footer"/>
    <w:uiPriority w:val="99"/>
    <w:rsid w:val="002416F4"/>
    <w:rPr>
      <w:rFonts w:ascii="Century Gothic" w:eastAsia="Times New Roman" w:hAnsi="Century Gothic" w:cs="Times New Roman"/>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A28\AppData\Local\Microsoft\Windows\INetCache\Content.Outlook\KZO1RMML\Cross%20service%20graph%20attendance%20retention%20achieve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A28\AppData\Local\Microsoft\Windows\INetCache\Content.Outlook\KZO1RMML\Cross%20service%20graph%20attendance%20retention%20achievem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A28\AppData\Local\Microsoft\Windows\INetCache\Content.Outlook\KZO1RMML\Cross%20service%20graph%20attendance%20retention%20achievemen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Retention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Sheet1!$B$11</c:f>
              <c:strCache>
                <c:ptCount val="1"/>
                <c:pt idx="0">
                  <c:v>Study Programme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Sheet1!$C$10:$G$10</c:f>
              <c:strCache>
                <c:ptCount val="5"/>
                <c:pt idx="0">
                  <c:v>2014/15</c:v>
                </c:pt>
                <c:pt idx="1">
                  <c:v>2015/16</c:v>
                </c:pt>
                <c:pt idx="2">
                  <c:v>2016/17</c:v>
                </c:pt>
                <c:pt idx="3">
                  <c:v>2017/18</c:v>
                </c:pt>
                <c:pt idx="4">
                  <c:v>2018/19</c:v>
                </c:pt>
              </c:strCache>
            </c:strRef>
          </c:cat>
          <c:val>
            <c:numRef>
              <c:f>Sheet1!$C$11:$G$11</c:f>
              <c:numCache>
                <c:formatCode>0%</c:formatCode>
                <c:ptCount val="5"/>
                <c:pt idx="0">
                  <c:v>0.75</c:v>
                </c:pt>
                <c:pt idx="1">
                  <c:v>0.78</c:v>
                </c:pt>
                <c:pt idx="2">
                  <c:v>0.79</c:v>
                </c:pt>
                <c:pt idx="3">
                  <c:v>0.84</c:v>
                </c:pt>
                <c:pt idx="4">
                  <c:v>0.86899999999999999</c:v>
                </c:pt>
              </c:numCache>
            </c:numRef>
          </c:val>
          <c:smooth val="0"/>
          <c:extLst>
            <c:ext xmlns:c16="http://schemas.microsoft.com/office/drawing/2014/chart" uri="{C3380CC4-5D6E-409C-BE32-E72D297353CC}">
              <c16:uniqueId val="{00000000-C715-48B7-918F-079337358271}"/>
            </c:ext>
          </c:extLst>
        </c:ser>
        <c:ser>
          <c:idx val="1"/>
          <c:order val="1"/>
          <c:tx>
            <c:strRef>
              <c:f>Sheet1!$B$12</c:f>
              <c:strCache>
                <c:ptCount val="1"/>
                <c:pt idx="0">
                  <c:v>Traineeships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Sheet1!$C$10:$G$10</c:f>
              <c:strCache>
                <c:ptCount val="5"/>
                <c:pt idx="0">
                  <c:v>2014/15</c:v>
                </c:pt>
                <c:pt idx="1">
                  <c:v>2015/16</c:v>
                </c:pt>
                <c:pt idx="2">
                  <c:v>2016/17</c:v>
                </c:pt>
                <c:pt idx="3">
                  <c:v>2017/18</c:v>
                </c:pt>
                <c:pt idx="4">
                  <c:v>2018/19</c:v>
                </c:pt>
              </c:strCache>
            </c:strRef>
          </c:cat>
          <c:val>
            <c:numRef>
              <c:f>Sheet1!$C$12:$G$12</c:f>
              <c:numCache>
                <c:formatCode>0%</c:formatCode>
                <c:ptCount val="5"/>
                <c:pt idx="0">
                  <c:v>0.73</c:v>
                </c:pt>
                <c:pt idx="1">
                  <c:v>0.86</c:v>
                </c:pt>
                <c:pt idx="2">
                  <c:v>0.82</c:v>
                </c:pt>
                <c:pt idx="3">
                  <c:v>0.97</c:v>
                </c:pt>
                <c:pt idx="4">
                  <c:v>0.93600000000000005</c:v>
                </c:pt>
              </c:numCache>
            </c:numRef>
          </c:val>
          <c:smooth val="0"/>
          <c:extLst>
            <c:ext xmlns:c16="http://schemas.microsoft.com/office/drawing/2014/chart" uri="{C3380CC4-5D6E-409C-BE32-E72D297353CC}">
              <c16:uniqueId val="{00000001-C715-48B7-918F-079337358271}"/>
            </c:ext>
          </c:extLst>
        </c:ser>
        <c:ser>
          <c:idx val="2"/>
          <c:order val="2"/>
          <c:tx>
            <c:strRef>
              <c:f>Sheet1!$B$13</c:f>
              <c:strCache>
                <c:ptCount val="1"/>
                <c:pt idx="0">
                  <c:v>19+ Advanced Learning Loan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Sheet1!$C$10:$G$10</c:f>
              <c:strCache>
                <c:ptCount val="5"/>
                <c:pt idx="0">
                  <c:v>2014/15</c:v>
                </c:pt>
                <c:pt idx="1">
                  <c:v>2015/16</c:v>
                </c:pt>
                <c:pt idx="2">
                  <c:v>2016/17</c:v>
                </c:pt>
                <c:pt idx="3">
                  <c:v>2017/18</c:v>
                </c:pt>
                <c:pt idx="4">
                  <c:v>2018/19</c:v>
                </c:pt>
              </c:strCache>
            </c:strRef>
          </c:cat>
          <c:val>
            <c:numRef>
              <c:f>Sheet1!$C$13:$G$13</c:f>
              <c:numCache>
                <c:formatCode>General</c:formatCode>
                <c:ptCount val="5"/>
                <c:pt idx="3" formatCode="0%">
                  <c:v>0.78</c:v>
                </c:pt>
                <c:pt idx="4" formatCode="0%">
                  <c:v>0.84599999999999997</c:v>
                </c:pt>
              </c:numCache>
            </c:numRef>
          </c:val>
          <c:smooth val="0"/>
          <c:extLst>
            <c:ext xmlns:c16="http://schemas.microsoft.com/office/drawing/2014/chart" uri="{C3380CC4-5D6E-409C-BE32-E72D297353CC}">
              <c16:uniqueId val="{00000002-C715-48B7-918F-079337358271}"/>
            </c:ext>
          </c:extLst>
        </c:ser>
        <c:ser>
          <c:idx val="3"/>
          <c:order val="3"/>
          <c:tx>
            <c:strRef>
              <c:f>Sheet1!$B$14</c:f>
              <c:strCache>
                <c:ptCount val="1"/>
                <c:pt idx="0">
                  <c:v>AEB formula funded</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Sheet1!$C$10:$G$10</c:f>
              <c:strCache>
                <c:ptCount val="5"/>
                <c:pt idx="0">
                  <c:v>2014/15</c:v>
                </c:pt>
                <c:pt idx="1">
                  <c:v>2015/16</c:v>
                </c:pt>
                <c:pt idx="2">
                  <c:v>2016/17</c:v>
                </c:pt>
                <c:pt idx="3">
                  <c:v>2017/18</c:v>
                </c:pt>
                <c:pt idx="4">
                  <c:v>2018/19</c:v>
                </c:pt>
              </c:strCache>
            </c:strRef>
          </c:cat>
          <c:val>
            <c:numRef>
              <c:f>Sheet1!$C$14:$G$14</c:f>
              <c:numCache>
                <c:formatCode>General</c:formatCode>
                <c:ptCount val="5"/>
                <c:pt idx="3" formatCode="0%">
                  <c:v>0.98</c:v>
                </c:pt>
                <c:pt idx="4" formatCode="0%">
                  <c:v>0.91200000000000003</c:v>
                </c:pt>
              </c:numCache>
            </c:numRef>
          </c:val>
          <c:smooth val="0"/>
          <c:extLst>
            <c:ext xmlns:c16="http://schemas.microsoft.com/office/drawing/2014/chart" uri="{C3380CC4-5D6E-409C-BE32-E72D297353CC}">
              <c16:uniqueId val="{00000003-C715-48B7-918F-079337358271}"/>
            </c:ext>
          </c:extLst>
        </c:ser>
        <c:ser>
          <c:idx val="4"/>
          <c:order val="4"/>
          <c:tx>
            <c:strRef>
              <c:f>Sheet1!$B$15</c:f>
              <c:strCache>
                <c:ptCount val="1"/>
                <c:pt idx="0">
                  <c:v>Community Learning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Sheet1!$C$10:$G$10</c:f>
              <c:strCache>
                <c:ptCount val="5"/>
                <c:pt idx="0">
                  <c:v>2014/15</c:v>
                </c:pt>
                <c:pt idx="1">
                  <c:v>2015/16</c:v>
                </c:pt>
                <c:pt idx="2">
                  <c:v>2016/17</c:v>
                </c:pt>
                <c:pt idx="3">
                  <c:v>2017/18</c:v>
                </c:pt>
                <c:pt idx="4">
                  <c:v>2018/19</c:v>
                </c:pt>
              </c:strCache>
            </c:strRef>
          </c:cat>
          <c:val>
            <c:numRef>
              <c:f>Sheet1!$C$15:$G$15</c:f>
              <c:numCache>
                <c:formatCode>0%</c:formatCode>
                <c:ptCount val="5"/>
                <c:pt idx="0">
                  <c:v>0.92</c:v>
                </c:pt>
                <c:pt idx="1">
                  <c:v>0.93</c:v>
                </c:pt>
                <c:pt idx="2">
                  <c:v>0.94</c:v>
                </c:pt>
                <c:pt idx="3">
                  <c:v>0.95</c:v>
                </c:pt>
                <c:pt idx="4">
                  <c:v>0.96599999999999997</c:v>
                </c:pt>
              </c:numCache>
            </c:numRef>
          </c:val>
          <c:smooth val="0"/>
          <c:extLst>
            <c:ext xmlns:c16="http://schemas.microsoft.com/office/drawing/2014/chart" uri="{C3380CC4-5D6E-409C-BE32-E72D297353CC}">
              <c16:uniqueId val="{00000004-C715-48B7-918F-079337358271}"/>
            </c:ext>
          </c:extLst>
        </c:ser>
        <c:dLbls>
          <c:dLblPos val="t"/>
          <c:showLegendKey val="0"/>
          <c:showVal val="1"/>
          <c:showCatName val="0"/>
          <c:showSerName val="0"/>
          <c:showPercent val="0"/>
          <c:showBubbleSize val="0"/>
        </c:dLbls>
        <c:marker val="1"/>
        <c:smooth val="0"/>
        <c:axId val="543981240"/>
        <c:axId val="545942408"/>
      </c:lineChart>
      <c:catAx>
        <c:axId val="54398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942408"/>
        <c:crosses val="autoZero"/>
        <c:auto val="1"/>
        <c:lblAlgn val="ctr"/>
        <c:lblOffset val="100"/>
        <c:noMultiLvlLbl val="0"/>
      </c:catAx>
      <c:valAx>
        <c:axId val="545942408"/>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981240"/>
        <c:crosses val="autoZero"/>
        <c:crossBetween val="between"/>
      </c:valAx>
      <c:spPr>
        <a:gradFill flip="none" rotWithShape="1">
          <a:gsLst>
            <a:gs pos="0">
              <a:schemeClr val="accent6">
                <a:lumMod val="0"/>
                <a:lumOff val="100000"/>
              </a:schemeClr>
            </a:gs>
            <a:gs pos="35000">
              <a:schemeClr val="accent6">
                <a:lumMod val="0"/>
                <a:lumOff val="100000"/>
              </a:schemeClr>
            </a:gs>
            <a:gs pos="100000">
              <a:schemeClr val="accent6">
                <a:lumMod val="100000"/>
              </a:schemeClr>
            </a:gs>
          </a:gsLst>
          <a:path path="circle">
            <a:fillToRect l="50000" t="-80000" r="50000" b="180000"/>
          </a:path>
          <a:tileRect/>
        </a:grad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6">
        <a:lumMod val="40000"/>
        <a:lumOff val="6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Attendance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Sheet1!$B$19</c:f>
              <c:strCache>
                <c:ptCount val="1"/>
                <c:pt idx="0">
                  <c:v>Study Programme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Sheet1!$C$18:$G$18</c:f>
              <c:strCache>
                <c:ptCount val="5"/>
                <c:pt idx="0">
                  <c:v>2014/15</c:v>
                </c:pt>
                <c:pt idx="1">
                  <c:v>2015/16</c:v>
                </c:pt>
                <c:pt idx="2">
                  <c:v>2016/17</c:v>
                </c:pt>
                <c:pt idx="3">
                  <c:v>2017/18</c:v>
                </c:pt>
                <c:pt idx="4">
                  <c:v>2018/19</c:v>
                </c:pt>
              </c:strCache>
            </c:strRef>
          </c:cat>
          <c:val>
            <c:numRef>
              <c:f>Sheet1!$C$19:$G$19</c:f>
              <c:numCache>
                <c:formatCode>0%</c:formatCode>
                <c:ptCount val="5"/>
                <c:pt idx="0">
                  <c:v>0.81</c:v>
                </c:pt>
                <c:pt idx="1">
                  <c:v>0.8</c:v>
                </c:pt>
                <c:pt idx="2">
                  <c:v>0.82</c:v>
                </c:pt>
                <c:pt idx="3">
                  <c:v>0.83</c:v>
                </c:pt>
                <c:pt idx="4">
                  <c:v>0.81799999999999995</c:v>
                </c:pt>
              </c:numCache>
            </c:numRef>
          </c:val>
          <c:smooth val="0"/>
          <c:extLst>
            <c:ext xmlns:c16="http://schemas.microsoft.com/office/drawing/2014/chart" uri="{C3380CC4-5D6E-409C-BE32-E72D297353CC}">
              <c16:uniqueId val="{00000000-D4E8-45ED-880B-189BF9BEB946}"/>
            </c:ext>
          </c:extLst>
        </c:ser>
        <c:ser>
          <c:idx val="1"/>
          <c:order val="1"/>
          <c:tx>
            <c:strRef>
              <c:f>Sheet1!$B$20</c:f>
              <c:strCache>
                <c:ptCount val="1"/>
                <c:pt idx="0">
                  <c:v>19+ Advanced Learning Loan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Sheet1!$C$18:$G$18</c:f>
              <c:strCache>
                <c:ptCount val="5"/>
                <c:pt idx="0">
                  <c:v>2014/15</c:v>
                </c:pt>
                <c:pt idx="1">
                  <c:v>2015/16</c:v>
                </c:pt>
                <c:pt idx="2">
                  <c:v>2016/17</c:v>
                </c:pt>
                <c:pt idx="3">
                  <c:v>2017/18</c:v>
                </c:pt>
                <c:pt idx="4">
                  <c:v>2018/19</c:v>
                </c:pt>
              </c:strCache>
            </c:strRef>
          </c:cat>
          <c:val>
            <c:numRef>
              <c:f>Sheet1!$C$20:$G$20</c:f>
              <c:numCache>
                <c:formatCode>General</c:formatCode>
                <c:ptCount val="5"/>
                <c:pt idx="3" formatCode="0%">
                  <c:v>0.75</c:v>
                </c:pt>
                <c:pt idx="4" formatCode="0%">
                  <c:v>0.75</c:v>
                </c:pt>
              </c:numCache>
            </c:numRef>
          </c:val>
          <c:smooth val="0"/>
          <c:extLst>
            <c:ext xmlns:c16="http://schemas.microsoft.com/office/drawing/2014/chart" uri="{C3380CC4-5D6E-409C-BE32-E72D297353CC}">
              <c16:uniqueId val="{00000001-D4E8-45ED-880B-189BF9BEB946}"/>
            </c:ext>
          </c:extLst>
        </c:ser>
        <c:ser>
          <c:idx val="2"/>
          <c:order val="2"/>
          <c:tx>
            <c:strRef>
              <c:f>Sheet1!$B$21</c:f>
              <c:strCache>
                <c:ptCount val="1"/>
                <c:pt idx="0">
                  <c:v>AEB formula funded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Sheet1!$C$18:$G$18</c:f>
              <c:strCache>
                <c:ptCount val="5"/>
                <c:pt idx="0">
                  <c:v>2014/15</c:v>
                </c:pt>
                <c:pt idx="1">
                  <c:v>2015/16</c:v>
                </c:pt>
                <c:pt idx="2">
                  <c:v>2016/17</c:v>
                </c:pt>
                <c:pt idx="3">
                  <c:v>2017/18</c:v>
                </c:pt>
                <c:pt idx="4">
                  <c:v>2018/19</c:v>
                </c:pt>
              </c:strCache>
            </c:strRef>
          </c:cat>
          <c:val>
            <c:numRef>
              <c:f>Sheet1!$C$21:$G$21</c:f>
              <c:numCache>
                <c:formatCode>General</c:formatCode>
                <c:ptCount val="5"/>
                <c:pt idx="3" formatCode="0%">
                  <c:v>0.94</c:v>
                </c:pt>
                <c:pt idx="4" formatCode="0%">
                  <c:v>0.98</c:v>
                </c:pt>
              </c:numCache>
            </c:numRef>
          </c:val>
          <c:smooth val="0"/>
          <c:extLst>
            <c:ext xmlns:c16="http://schemas.microsoft.com/office/drawing/2014/chart" uri="{C3380CC4-5D6E-409C-BE32-E72D297353CC}">
              <c16:uniqueId val="{00000002-D4E8-45ED-880B-189BF9BEB946}"/>
            </c:ext>
          </c:extLst>
        </c:ser>
        <c:ser>
          <c:idx val="3"/>
          <c:order val="3"/>
          <c:tx>
            <c:strRef>
              <c:f>Sheet1!$B$22</c:f>
              <c:strCache>
                <c:ptCount val="1"/>
                <c:pt idx="0">
                  <c:v>Community Learning</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Sheet1!$C$18:$G$18</c:f>
              <c:strCache>
                <c:ptCount val="5"/>
                <c:pt idx="0">
                  <c:v>2014/15</c:v>
                </c:pt>
                <c:pt idx="1">
                  <c:v>2015/16</c:v>
                </c:pt>
                <c:pt idx="2">
                  <c:v>2016/17</c:v>
                </c:pt>
                <c:pt idx="3">
                  <c:v>2017/18</c:v>
                </c:pt>
                <c:pt idx="4">
                  <c:v>2018/19</c:v>
                </c:pt>
              </c:strCache>
            </c:strRef>
          </c:cat>
          <c:val>
            <c:numRef>
              <c:f>Sheet1!$C$22:$G$22</c:f>
              <c:numCache>
                <c:formatCode>0%</c:formatCode>
                <c:ptCount val="5"/>
                <c:pt idx="0">
                  <c:v>0.86</c:v>
                </c:pt>
                <c:pt idx="1">
                  <c:v>0.87</c:v>
                </c:pt>
                <c:pt idx="2">
                  <c:v>0.85</c:v>
                </c:pt>
                <c:pt idx="3">
                  <c:v>0.86</c:v>
                </c:pt>
                <c:pt idx="4">
                  <c:v>0.93700000000000006</c:v>
                </c:pt>
              </c:numCache>
            </c:numRef>
          </c:val>
          <c:smooth val="0"/>
          <c:extLst>
            <c:ext xmlns:c16="http://schemas.microsoft.com/office/drawing/2014/chart" uri="{C3380CC4-5D6E-409C-BE32-E72D297353CC}">
              <c16:uniqueId val="{00000003-D4E8-45ED-880B-189BF9BEB946}"/>
            </c:ext>
          </c:extLst>
        </c:ser>
        <c:dLbls>
          <c:dLblPos val="t"/>
          <c:showLegendKey val="0"/>
          <c:showVal val="1"/>
          <c:showCatName val="0"/>
          <c:showSerName val="0"/>
          <c:showPercent val="0"/>
          <c:showBubbleSize val="0"/>
        </c:dLbls>
        <c:marker val="1"/>
        <c:smooth val="0"/>
        <c:axId val="543981240"/>
        <c:axId val="545942408"/>
      </c:lineChart>
      <c:catAx>
        <c:axId val="54398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942408"/>
        <c:crosses val="autoZero"/>
        <c:auto val="1"/>
        <c:lblAlgn val="ctr"/>
        <c:lblOffset val="100"/>
        <c:noMultiLvlLbl val="0"/>
      </c:catAx>
      <c:valAx>
        <c:axId val="545942408"/>
        <c:scaling>
          <c:orientation val="minMax"/>
          <c:min val="0.70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981240"/>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5">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Achievement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Sheet1!$B$27</c:f>
              <c:strCache>
                <c:ptCount val="1"/>
                <c:pt idx="0">
                  <c:v>Study Programme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Sheet1!$C$26:$G$26</c:f>
              <c:strCache>
                <c:ptCount val="5"/>
                <c:pt idx="0">
                  <c:v>2014/15</c:v>
                </c:pt>
                <c:pt idx="1">
                  <c:v>2015/16</c:v>
                </c:pt>
                <c:pt idx="2">
                  <c:v>2016/17</c:v>
                </c:pt>
                <c:pt idx="3">
                  <c:v>2017/18</c:v>
                </c:pt>
                <c:pt idx="4">
                  <c:v>2018/19</c:v>
                </c:pt>
              </c:strCache>
            </c:strRef>
          </c:cat>
          <c:val>
            <c:numRef>
              <c:f>Sheet1!$C$27:$G$27</c:f>
              <c:numCache>
                <c:formatCode>0%</c:formatCode>
                <c:ptCount val="5"/>
                <c:pt idx="0">
                  <c:v>0.74</c:v>
                </c:pt>
                <c:pt idx="1">
                  <c:v>0.67</c:v>
                </c:pt>
                <c:pt idx="2">
                  <c:v>0.75</c:v>
                </c:pt>
                <c:pt idx="3">
                  <c:v>0.77</c:v>
                </c:pt>
                <c:pt idx="4">
                  <c:v>0.83299999999999996</c:v>
                </c:pt>
              </c:numCache>
            </c:numRef>
          </c:val>
          <c:smooth val="0"/>
          <c:extLst>
            <c:ext xmlns:c16="http://schemas.microsoft.com/office/drawing/2014/chart" uri="{C3380CC4-5D6E-409C-BE32-E72D297353CC}">
              <c16:uniqueId val="{00000000-3A28-4983-88EA-33FAE66EE7DF}"/>
            </c:ext>
          </c:extLst>
        </c:ser>
        <c:ser>
          <c:idx val="1"/>
          <c:order val="1"/>
          <c:tx>
            <c:strRef>
              <c:f>Sheet1!$B$28</c:f>
              <c:strCache>
                <c:ptCount val="1"/>
                <c:pt idx="0">
                  <c:v>Traineeships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Sheet1!$C$26:$G$26</c:f>
              <c:strCache>
                <c:ptCount val="5"/>
                <c:pt idx="0">
                  <c:v>2014/15</c:v>
                </c:pt>
                <c:pt idx="1">
                  <c:v>2015/16</c:v>
                </c:pt>
                <c:pt idx="2">
                  <c:v>2016/17</c:v>
                </c:pt>
                <c:pt idx="3">
                  <c:v>2017/18</c:v>
                </c:pt>
                <c:pt idx="4">
                  <c:v>2018/19</c:v>
                </c:pt>
              </c:strCache>
            </c:strRef>
          </c:cat>
          <c:val>
            <c:numRef>
              <c:f>Sheet1!$C$28:$G$28</c:f>
              <c:numCache>
                <c:formatCode>0%</c:formatCode>
                <c:ptCount val="5"/>
                <c:pt idx="0">
                  <c:v>0.73</c:v>
                </c:pt>
                <c:pt idx="1">
                  <c:v>0.63</c:v>
                </c:pt>
                <c:pt idx="2">
                  <c:v>0.67</c:v>
                </c:pt>
                <c:pt idx="3">
                  <c:v>0.82</c:v>
                </c:pt>
                <c:pt idx="4">
                  <c:v>0.83</c:v>
                </c:pt>
              </c:numCache>
            </c:numRef>
          </c:val>
          <c:smooth val="0"/>
          <c:extLst>
            <c:ext xmlns:c16="http://schemas.microsoft.com/office/drawing/2014/chart" uri="{C3380CC4-5D6E-409C-BE32-E72D297353CC}">
              <c16:uniqueId val="{00000001-3A28-4983-88EA-33FAE66EE7DF}"/>
            </c:ext>
          </c:extLst>
        </c:ser>
        <c:ser>
          <c:idx val="2"/>
          <c:order val="2"/>
          <c:tx>
            <c:strRef>
              <c:f>Sheet1!$B$29</c:f>
              <c:strCache>
                <c:ptCount val="1"/>
                <c:pt idx="0">
                  <c:v>19+ Advanced Learning Loan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Sheet1!$C$26:$G$26</c:f>
              <c:strCache>
                <c:ptCount val="5"/>
                <c:pt idx="0">
                  <c:v>2014/15</c:v>
                </c:pt>
                <c:pt idx="1">
                  <c:v>2015/16</c:v>
                </c:pt>
                <c:pt idx="2">
                  <c:v>2016/17</c:v>
                </c:pt>
                <c:pt idx="3">
                  <c:v>2017/18</c:v>
                </c:pt>
                <c:pt idx="4">
                  <c:v>2018/19</c:v>
                </c:pt>
              </c:strCache>
            </c:strRef>
          </c:cat>
          <c:val>
            <c:numRef>
              <c:f>Sheet1!$C$29:$G$29</c:f>
              <c:numCache>
                <c:formatCode>General</c:formatCode>
                <c:ptCount val="5"/>
                <c:pt idx="3" formatCode="0%">
                  <c:v>0.78</c:v>
                </c:pt>
                <c:pt idx="4" formatCode="0%">
                  <c:v>0.84599999999999997</c:v>
                </c:pt>
              </c:numCache>
            </c:numRef>
          </c:val>
          <c:smooth val="0"/>
          <c:extLst>
            <c:ext xmlns:c16="http://schemas.microsoft.com/office/drawing/2014/chart" uri="{C3380CC4-5D6E-409C-BE32-E72D297353CC}">
              <c16:uniqueId val="{00000002-3A28-4983-88EA-33FAE66EE7DF}"/>
            </c:ext>
          </c:extLst>
        </c:ser>
        <c:ser>
          <c:idx val="3"/>
          <c:order val="3"/>
          <c:tx>
            <c:strRef>
              <c:f>Sheet1!$B$30</c:f>
              <c:strCache>
                <c:ptCount val="1"/>
                <c:pt idx="0">
                  <c:v>AEB formula funded</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Sheet1!$C$26:$G$26</c:f>
              <c:strCache>
                <c:ptCount val="5"/>
                <c:pt idx="0">
                  <c:v>2014/15</c:v>
                </c:pt>
                <c:pt idx="1">
                  <c:v>2015/16</c:v>
                </c:pt>
                <c:pt idx="2">
                  <c:v>2016/17</c:v>
                </c:pt>
                <c:pt idx="3">
                  <c:v>2017/18</c:v>
                </c:pt>
                <c:pt idx="4">
                  <c:v>2018/19</c:v>
                </c:pt>
              </c:strCache>
            </c:strRef>
          </c:cat>
          <c:val>
            <c:numRef>
              <c:f>Sheet1!$C$30:$G$30</c:f>
              <c:numCache>
                <c:formatCode>General</c:formatCode>
                <c:ptCount val="5"/>
                <c:pt idx="3" formatCode="0%">
                  <c:v>0.92</c:v>
                </c:pt>
                <c:pt idx="4" formatCode="0%">
                  <c:v>0.88800000000000001</c:v>
                </c:pt>
              </c:numCache>
            </c:numRef>
          </c:val>
          <c:smooth val="0"/>
          <c:extLst>
            <c:ext xmlns:c16="http://schemas.microsoft.com/office/drawing/2014/chart" uri="{C3380CC4-5D6E-409C-BE32-E72D297353CC}">
              <c16:uniqueId val="{00000003-3A28-4983-88EA-33FAE66EE7DF}"/>
            </c:ext>
          </c:extLst>
        </c:ser>
        <c:ser>
          <c:idx val="4"/>
          <c:order val="4"/>
          <c:tx>
            <c:strRef>
              <c:f>Sheet1!$B$31</c:f>
              <c:strCache>
                <c:ptCount val="1"/>
                <c:pt idx="0">
                  <c:v>Community Learning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Sheet1!$C$26:$G$26</c:f>
              <c:strCache>
                <c:ptCount val="5"/>
                <c:pt idx="0">
                  <c:v>2014/15</c:v>
                </c:pt>
                <c:pt idx="1">
                  <c:v>2015/16</c:v>
                </c:pt>
                <c:pt idx="2">
                  <c:v>2016/17</c:v>
                </c:pt>
                <c:pt idx="3">
                  <c:v>2017/18</c:v>
                </c:pt>
                <c:pt idx="4">
                  <c:v>2018/19</c:v>
                </c:pt>
              </c:strCache>
            </c:strRef>
          </c:cat>
          <c:val>
            <c:numRef>
              <c:f>Sheet1!$C$31:$G$31</c:f>
              <c:numCache>
                <c:formatCode>0%</c:formatCode>
                <c:ptCount val="5"/>
                <c:pt idx="0">
                  <c:v>0.89</c:v>
                </c:pt>
                <c:pt idx="1">
                  <c:v>0.89</c:v>
                </c:pt>
                <c:pt idx="2">
                  <c:v>0.88</c:v>
                </c:pt>
                <c:pt idx="3">
                  <c:v>0.91</c:v>
                </c:pt>
                <c:pt idx="4">
                  <c:v>0.93100000000000005</c:v>
                </c:pt>
              </c:numCache>
            </c:numRef>
          </c:val>
          <c:smooth val="0"/>
          <c:extLst>
            <c:ext xmlns:c16="http://schemas.microsoft.com/office/drawing/2014/chart" uri="{C3380CC4-5D6E-409C-BE32-E72D297353CC}">
              <c16:uniqueId val="{00000004-3A28-4983-88EA-33FAE66EE7DF}"/>
            </c:ext>
          </c:extLst>
        </c:ser>
        <c:dLbls>
          <c:dLblPos val="t"/>
          <c:showLegendKey val="0"/>
          <c:showVal val="1"/>
          <c:showCatName val="0"/>
          <c:showSerName val="0"/>
          <c:showPercent val="0"/>
          <c:showBubbleSize val="0"/>
        </c:dLbls>
        <c:marker val="1"/>
        <c:smooth val="0"/>
        <c:axId val="543981240"/>
        <c:axId val="545942408"/>
      </c:lineChart>
      <c:catAx>
        <c:axId val="54398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942408"/>
        <c:crosses val="autoZero"/>
        <c:auto val="1"/>
        <c:lblAlgn val="ctr"/>
        <c:lblOffset val="100"/>
        <c:noMultiLvlLbl val="0"/>
      </c:catAx>
      <c:valAx>
        <c:axId val="545942408"/>
        <c:scaling>
          <c:orientation val="minMax"/>
          <c:min val="0.600000000000000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981240"/>
        <c:crosses val="autoZero"/>
        <c:crossBetween val="between"/>
      </c:valAx>
      <c:spPr>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821C438C1354993B5A7FFDAB36F2E" ma:contentTypeVersion="11" ma:contentTypeDescription="Create a new document." ma:contentTypeScope="" ma:versionID="74502128ac6b1cbc620c6293afcdaa89">
  <xsd:schema xmlns:xsd="http://www.w3.org/2001/XMLSchema" xmlns:xs="http://www.w3.org/2001/XMLSchema" xmlns:p="http://schemas.microsoft.com/office/2006/metadata/properties" xmlns:ns3="8e978de4-2115-4022-9755-33b3fe08da8b" xmlns:ns4="e9c3001d-1d87-45c3-a6a8-d51d64a71f25" targetNamespace="http://schemas.microsoft.com/office/2006/metadata/properties" ma:root="true" ma:fieldsID="d0ce2d76aae771c5e34ab6e85cba0fff" ns3:_="" ns4:_="">
    <xsd:import namespace="8e978de4-2115-4022-9755-33b3fe08da8b"/>
    <xsd:import namespace="e9c3001d-1d87-45c3-a6a8-d51d64a71f25"/>
    <xsd:element name="properties">
      <xsd:complexType>
        <xsd:sequence>
          <xsd:element name="documentManagement">
            <xsd:complexType>
              <xsd:all>
                <xsd:element ref="ns3:UniqueSourceRef" minOccurs="0"/>
                <xsd:element ref="ns3:FileHash"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78de4-2115-4022-9755-33b3fe08da8b"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c3001d-1d87-45c3-a6a8-d51d64a71f2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8e978de4-2115-4022-9755-33b3fe08da8b" xsi:nil="true"/>
    <UniqueSourceRef xmlns="8e978de4-2115-4022-9755-33b3fe08da8b" xsi:nil="true"/>
  </documentManagement>
</p:properties>
</file>

<file path=customXml/itemProps1.xml><?xml version="1.0" encoding="utf-8"?>
<ds:datastoreItem xmlns:ds="http://schemas.openxmlformats.org/officeDocument/2006/customXml" ds:itemID="{6C799815-A7C3-4F57-AE56-46D37B93B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78de4-2115-4022-9755-33b3fe08da8b"/>
    <ds:schemaRef ds:uri="e9c3001d-1d87-45c3-a6a8-d51d64a71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7E3B1-A51E-4188-B810-F2945E01DDD4}">
  <ds:schemaRefs>
    <ds:schemaRef ds:uri="http://schemas.microsoft.com/sharepoint/v3/contenttype/forms"/>
  </ds:schemaRefs>
</ds:datastoreItem>
</file>

<file path=customXml/itemProps3.xml><?xml version="1.0" encoding="utf-8"?>
<ds:datastoreItem xmlns:ds="http://schemas.openxmlformats.org/officeDocument/2006/customXml" ds:itemID="{3F42075C-1129-4DC9-BB16-E5B599C6AF6C}">
  <ds:schemaRefs>
    <ds:schemaRef ds:uri="http://www.w3.org/XML/1998/namespace"/>
    <ds:schemaRef ds:uri="http://schemas.microsoft.com/office/infopath/2007/PartnerControls"/>
    <ds:schemaRef ds:uri="e9c3001d-1d87-45c3-a6a8-d51d64a71f25"/>
    <ds:schemaRef ds:uri="http://purl.org/dc/dcmitype/"/>
    <ds:schemaRef ds:uri="http://schemas.microsoft.com/office/2006/documentManagement/types"/>
    <ds:schemaRef ds:uri="http://purl.org/dc/terms/"/>
    <ds:schemaRef ds:uri="8e978de4-2115-4022-9755-33b3fe08da8b"/>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Ashley</dc:creator>
  <cp:keywords/>
  <dc:description/>
  <cp:lastModifiedBy>Andy Ashley</cp:lastModifiedBy>
  <cp:revision>2</cp:revision>
  <cp:lastPrinted>2019-03-27T14:12:00Z</cp:lastPrinted>
  <dcterms:created xsi:type="dcterms:W3CDTF">2020-01-21T14:01:00Z</dcterms:created>
  <dcterms:modified xsi:type="dcterms:W3CDTF">2020-01-21T14:01:00Z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0x0101005B6821C438C1354993B5A7FFDAB36F2E</vt:lpwstr>
  </property>
</Properties>
</file>