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ADAF69" w14:textId="77777777" w:rsidR="00D31D80" w:rsidRDefault="00D31D80" w:rsidP="00D31D80">
      <w:pPr>
        <w:tabs>
          <w:tab w:val="num" w:pos="720"/>
        </w:tabs>
        <w:spacing w:before="100" w:beforeAutospacing="1" w:after="100" w:afterAutospacing="1" w:line="240" w:lineRule="auto"/>
        <w:ind w:left="720" w:hanging="360"/>
      </w:pPr>
    </w:p>
    <w:p w14:paraId="55E54450" w14:textId="1160171B" w:rsidR="00D31D80" w:rsidRPr="00D31D80" w:rsidRDefault="00D31D80" w:rsidP="00D31D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1A1A1A"/>
          <w:sz w:val="24"/>
          <w:szCs w:val="24"/>
          <w:lang w:eastAsia="en-GB"/>
        </w:rPr>
      </w:pPr>
      <w:r>
        <w:rPr>
          <w:rFonts w:ascii="Georgia" w:eastAsia="Times New Roman" w:hAnsi="Georgia" w:cs="Times New Roman"/>
          <w:color w:val="1A1A1A"/>
          <w:sz w:val="24"/>
          <w:szCs w:val="24"/>
          <w:lang w:eastAsia="en-GB"/>
        </w:rPr>
        <w:t xml:space="preserve">Young people aged </w:t>
      </w:r>
      <w:r w:rsidR="008E4CD5">
        <w:rPr>
          <w:rFonts w:ascii="Georgia" w:eastAsia="Times New Roman" w:hAnsi="Georgia" w:cs="Times New Roman"/>
          <w:color w:val="1A1A1A"/>
          <w:sz w:val="24"/>
          <w:szCs w:val="24"/>
          <w:lang w:eastAsia="en-GB"/>
        </w:rPr>
        <w:t>15-19</w:t>
      </w:r>
      <w:r>
        <w:rPr>
          <w:rFonts w:ascii="Georgia" w:eastAsia="Times New Roman" w:hAnsi="Georgia" w:cs="Times New Roman"/>
          <w:color w:val="1A1A1A"/>
          <w:sz w:val="24"/>
          <w:szCs w:val="24"/>
          <w:lang w:eastAsia="en-GB"/>
        </w:rPr>
        <w:t xml:space="preserve"> </w:t>
      </w:r>
      <w:r w:rsidRPr="00D31D80">
        <w:rPr>
          <w:rFonts w:ascii="Georgia" w:eastAsia="Times New Roman" w:hAnsi="Georgia" w:cs="Times New Roman"/>
          <w:color w:val="1A1A1A"/>
          <w:sz w:val="24"/>
          <w:szCs w:val="24"/>
          <w:lang w:eastAsia="en-GB"/>
        </w:rPr>
        <w:t xml:space="preserve">who </w:t>
      </w:r>
      <w:r w:rsidR="008E4CD5">
        <w:rPr>
          <w:rFonts w:ascii="Georgia" w:eastAsia="Times New Roman" w:hAnsi="Georgia" w:cs="Times New Roman"/>
          <w:color w:val="1A1A1A"/>
          <w:sz w:val="24"/>
          <w:szCs w:val="24"/>
          <w:lang w:eastAsia="en-GB"/>
        </w:rPr>
        <w:t>complete our survey</w:t>
      </w:r>
      <w:r>
        <w:rPr>
          <w:rFonts w:ascii="Georgia" w:eastAsia="Times New Roman" w:hAnsi="Georgia" w:cs="Times New Roman"/>
          <w:color w:val="1A1A1A"/>
          <w:sz w:val="24"/>
          <w:szCs w:val="24"/>
          <w:lang w:eastAsia="en-GB"/>
        </w:rPr>
        <w:t xml:space="preserve"> </w:t>
      </w:r>
      <w:r w:rsidRPr="00D31D80">
        <w:rPr>
          <w:rFonts w:ascii="Georgia" w:eastAsia="Times New Roman" w:hAnsi="Georgia" w:cs="Times New Roman"/>
          <w:color w:val="1A1A1A"/>
          <w:sz w:val="24"/>
          <w:szCs w:val="24"/>
          <w:lang w:eastAsia="en-GB"/>
        </w:rPr>
        <w:t>are eligible for the draw.</w:t>
      </w:r>
    </w:p>
    <w:p w14:paraId="577A8D26" w14:textId="77777777" w:rsidR="00D31D80" w:rsidRPr="00D31D80" w:rsidRDefault="00D31D80" w:rsidP="00D31D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1A1A1A"/>
          <w:sz w:val="24"/>
          <w:szCs w:val="24"/>
          <w:lang w:eastAsia="en-GB"/>
        </w:rPr>
      </w:pPr>
      <w:r w:rsidRPr="00D31D80">
        <w:rPr>
          <w:rFonts w:ascii="Georgia" w:eastAsia="Times New Roman" w:hAnsi="Georgia" w:cs="Times New Roman"/>
          <w:color w:val="1A1A1A"/>
          <w:sz w:val="24"/>
          <w:szCs w:val="24"/>
          <w:lang w:eastAsia="en-GB"/>
        </w:rPr>
        <w:t>Only one entry per person is allowed.  </w:t>
      </w:r>
    </w:p>
    <w:p w14:paraId="1385CDB7" w14:textId="22441DD2" w:rsidR="00D31D80" w:rsidRPr="00D31D80" w:rsidRDefault="00D31D80" w:rsidP="00D31D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1A1A1A"/>
          <w:sz w:val="24"/>
          <w:szCs w:val="24"/>
          <w:lang w:eastAsia="en-GB"/>
        </w:rPr>
      </w:pPr>
      <w:r w:rsidRPr="00D31D80">
        <w:rPr>
          <w:rFonts w:ascii="Georgia" w:eastAsia="Times New Roman" w:hAnsi="Georgia" w:cs="Times New Roman"/>
          <w:color w:val="1A1A1A"/>
          <w:sz w:val="24"/>
          <w:szCs w:val="24"/>
          <w:lang w:eastAsia="en-GB"/>
        </w:rPr>
        <w:t xml:space="preserve">The prize draw runs </w:t>
      </w:r>
      <w:r w:rsidR="008E4CD5">
        <w:rPr>
          <w:rFonts w:ascii="Georgia" w:eastAsia="Times New Roman" w:hAnsi="Georgia" w:cs="Times New Roman"/>
          <w:color w:val="1A1A1A"/>
          <w:sz w:val="24"/>
          <w:szCs w:val="24"/>
          <w:lang w:eastAsia="en-GB"/>
        </w:rPr>
        <w:t>1-28 February 2022. E</w:t>
      </w:r>
      <w:r w:rsidRPr="00D31D80">
        <w:rPr>
          <w:rFonts w:ascii="Georgia" w:eastAsia="Times New Roman" w:hAnsi="Georgia" w:cs="Times New Roman"/>
          <w:color w:val="1A1A1A"/>
          <w:sz w:val="24"/>
          <w:szCs w:val="24"/>
          <w:lang w:eastAsia="en-GB"/>
        </w:rPr>
        <w:t>ntries after this date will not be valid.   </w:t>
      </w:r>
    </w:p>
    <w:p w14:paraId="0F318FF8" w14:textId="77777777" w:rsidR="00D31D80" w:rsidRPr="00D31D80" w:rsidRDefault="00D31D80" w:rsidP="00D31D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1A1A1A"/>
          <w:sz w:val="24"/>
          <w:szCs w:val="24"/>
          <w:lang w:eastAsia="en-GB"/>
        </w:rPr>
      </w:pPr>
      <w:r w:rsidRPr="00D31D80">
        <w:rPr>
          <w:rFonts w:ascii="Georgia" w:eastAsia="Times New Roman" w:hAnsi="Georgia" w:cs="Times New Roman"/>
          <w:color w:val="1A1A1A"/>
          <w:sz w:val="24"/>
          <w:szCs w:val="24"/>
          <w:lang w:eastAsia="en-GB"/>
        </w:rPr>
        <w:t>Draws for prizes will take place after this date, winners will be selected at random.  </w:t>
      </w:r>
    </w:p>
    <w:p w14:paraId="7B6CD031" w14:textId="5C4CB73F" w:rsidR="00D31D80" w:rsidRPr="00D31D80" w:rsidRDefault="00D31D80" w:rsidP="00D31D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1A1A1A"/>
          <w:sz w:val="24"/>
          <w:szCs w:val="24"/>
          <w:lang w:eastAsia="en-GB"/>
        </w:rPr>
      </w:pPr>
      <w:r w:rsidRPr="00D31D80">
        <w:rPr>
          <w:rFonts w:ascii="Georgia" w:eastAsia="Times New Roman" w:hAnsi="Georgia" w:cs="Times New Roman"/>
          <w:color w:val="1A1A1A"/>
          <w:sz w:val="24"/>
          <w:szCs w:val="24"/>
          <w:lang w:eastAsia="en-GB"/>
        </w:rPr>
        <w:t xml:space="preserve">Prize winners will be notified by </w:t>
      </w:r>
      <w:r w:rsidR="008E4CD5">
        <w:rPr>
          <w:rFonts w:ascii="Georgia" w:eastAsia="Times New Roman" w:hAnsi="Georgia" w:cs="Times New Roman"/>
          <w:color w:val="1A1A1A"/>
          <w:sz w:val="24"/>
          <w:szCs w:val="24"/>
          <w:lang w:eastAsia="en-GB"/>
        </w:rPr>
        <w:t>Friday 18 March 2022.</w:t>
      </w:r>
      <w:r w:rsidRPr="00D31D80">
        <w:rPr>
          <w:rFonts w:ascii="Georgia" w:eastAsia="Times New Roman" w:hAnsi="Georgia" w:cs="Times New Roman"/>
          <w:color w:val="1A1A1A"/>
          <w:sz w:val="24"/>
          <w:szCs w:val="24"/>
          <w:lang w:eastAsia="en-GB"/>
        </w:rPr>
        <w:t> </w:t>
      </w:r>
    </w:p>
    <w:p w14:paraId="63CE0820" w14:textId="58A45E18" w:rsidR="00D31D80" w:rsidRPr="00D31D80" w:rsidRDefault="008E4CD5" w:rsidP="00D31D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1A1A1A"/>
          <w:sz w:val="24"/>
          <w:szCs w:val="24"/>
          <w:lang w:eastAsia="en-GB"/>
        </w:rPr>
      </w:pPr>
      <w:r>
        <w:rPr>
          <w:rFonts w:ascii="Georgia" w:eastAsia="Times New Roman" w:hAnsi="Georgia" w:cs="Times New Roman"/>
          <w:color w:val="1A1A1A"/>
          <w:sz w:val="24"/>
          <w:szCs w:val="24"/>
          <w:lang w:eastAsia="en-GB"/>
        </w:rPr>
        <w:t xml:space="preserve">1 young person </w:t>
      </w:r>
      <w:r w:rsidR="00D31D80" w:rsidRPr="00D31D80">
        <w:rPr>
          <w:rFonts w:ascii="Georgia" w:eastAsia="Times New Roman" w:hAnsi="Georgia" w:cs="Times New Roman"/>
          <w:color w:val="1A1A1A"/>
          <w:sz w:val="24"/>
          <w:szCs w:val="24"/>
          <w:lang w:eastAsia="en-GB"/>
        </w:rPr>
        <w:t xml:space="preserve">selected from the draw will receive </w:t>
      </w:r>
      <w:r>
        <w:rPr>
          <w:rFonts w:ascii="Georgia" w:eastAsia="Times New Roman" w:hAnsi="Georgia" w:cs="Times New Roman"/>
          <w:color w:val="1A1A1A"/>
          <w:sz w:val="24"/>
          <w:szCs w:val="24"/>
          <w:lang w:eastAsia="en-GB"/>
        </w:rPr>
        <w:t>£100 Amazon voucher.</w:t>
      </w:r>
    </w:p>
    <w:p w14:paraId="047788F1" w14:textId="19A18263" w:rsidR="00D31D80" w:rsidRPr="00D31D80" w:rsidRDefault="00D31D80" w:rsidP="00D31D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1A1A1A"/>
          <w:sz w:val="24"/>
          <w:szCs w:val="24"/>
          <w:lang w:eastAsia="en-GB"/>
        </w:rPr>
      </w:pPr>
      <w:r w:rsidRPr="00D31D80">
        <w:rPr>
          <w:rFonts w:ascii="Georgia" w:eastAsia="Times New Roman" w:hAnsi="Georgia" w:cs="Times New Roman"/>
          <w:color w:val="1A1A1A"/>
          <w:sz w:val="24"/>
          <w:szCs w:val="24"/>
          <w:lang w:eastAsia="en-GB"/>
        </w:rPr>
        <w:t xml:space="preserve">For Inspire: Culture, Learning and Libraries to contact prize winners, </w:t>
      </w:r>
      <w:proofErr w:type="gramStart"/>
      <w:r w:rsidRPr="00D31D80">
        <w:rPr>
          <w:rFonts w:ascii="Georgia" w:eastAsia="Times New Roman" w:hAnsi="Georgia" w:cs="Times New Roman"/>
          <w:color w:val="1A1A1A"/>
          <w:sz w:val="24"/>
          <w:szCs w:val="24"/>
          <w:lang w:eastAsia="en-GB"/>
        </w:rPr>
        <w:t>Inspire</w:t>
      </w:r>
      <w:proofErr w:type="gramEnd"/>
      <w:r w:rsidRPr="00D31D80">
        <w:rPr>
          <w:rFonts w:ascii="Georgia" w:eastAsia="Times New Roman" w:hAnsi="Georgia" w:cs="Times New Roman"/>
          <w:color w:val="1A1A1A"/>
          <w:sz w:val="24"/>
          <w:szCs w:val="24"/>
          <w:lang w:eastAsia="en-GB"/>
        </w:rPr>
        <w:t xml:space="preserve"> will use the contact details given on the entry form (email or telephone number).  This does not affect any other marketing/email opt in preferences.</w:t>
      </w:r>
    </w:p>
    <w:p w14:paraId="78CD45E9" w14:textId="77777777" w:rsidR="00D31D80" w:rsidRPr="00D31D80" w:rsidRDefault="00D31D80" w:rsidP="00D31D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1A1A1A"/>
          <w:sz w:val="24"/>
          <w:szCs w:val="24"/>
          <w:lang w:eastAsia="en-GB"/>
        </w:rPr>
      </w:pPr>
      <w:r w:rsidRPr="00D31D80">
        <w:rPr>
          <w:rFonts w:ascii="Georgia" w:eastAsia="Times New Roman" w:hAnsi="Georgia" w:cs="Times New Roman"/>
          <w:color w:val="1A1A1A"/>
          <w:sz w:val="24"/>
          <w:szCs w:val="24"/>
          <w:lang w:eastAsia="en-GB"/>
        </w:rPr>
        <w:t>Prizes are not transferable, cannot be re-sold and no cash alternative will be offered.</w:t>
      </w:r>
    </w:p>
    <w:p w14:paraId="75FFFCF8" w14:textId="77777777" w:rsidR="00D31D80" w:rsidRPr="00D31D80" w:rsidRDefault="00D31D80" w:rsidP="00D31D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1A1A1A"/>
          <w:sz w:val="24"/>
          <w:szCs w:val="24"/>
          <w:lang w:eastAsia="en-GB"/>
        </w:rPr>
      </w:pPr>
      <w:r w:rsidRPr="00D31D80">
        <w:rPr>
          <w:rFonts w:ascii="Georgia" w:eastAsia="Times New Roman" w:hAnsi="Georgia" w:cs="Times New Roman"/>
          <w:color w:val="1A1A1A"/>
          <w:sz w:val="24"/>
          <w:szCs w:val="24"/>
          <w:lang w:eastAsia="en-GB"/>
        </w:rPr>
        <w:t>No correspondence will be entered into on any matters arising from the draw.</w:t>
      </w:r>
    </w:p>
    <w:p w14:paraId="7898A3B6" w14:textId="77777777" w:rsidR="00D31D80" w:rsidRPr="00D31D80" w:rsidRDefault="00D31D80" w:rsidP="00D31D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1A1A1A"/>
          <w:sz w:val="24"/>
          <w:szCs w:val="24"/>
          <w:lang w:eastAsia="en-GB"/>
        </w:rPr>
      </w:pPr>
      <w:r w:rsidRPr="00D31D80">
        <w:rPr>
          <w:rFonts w:ascii="Georgia" w:eastAsia="Times New Roman" w:hAnsi="Georgia" w:cs="Times New Roman"/>
          <w:color w:val="1A1A1A"/>
          <w:sz w:val="24"/>
          <w:szCs w:val="24"/>
          <w:lang w:eastAsia="en-GB"/>
        </w:rPr>
        <w:t>Failure to claim the prize within the given timeframe will make any claim invalid and Inspire may re-allocate the prize.</w:t>
      </w:r>
    </w:p>
    <w:p w14:paraId="12CD736F" w14:textId="77777777" w:rsidR="00D31D80" w:rsidRPr="00D31D80" w:rsidRDefault="00D31D80" w:rsidP="00D31D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1A1A1A"/>
          <w:sz w:val="24"/>
          <w:szCs w:val="24"/>
          <w:lang w:eastAsia="en-GB"/>
        </w:rPr>
      </w:pPr>
      <w:r w:rsidRPr="00D31D80">
        <w:rPr>
          <w:rFonts w:ascii="Georgia" w:eastAsia="Times New Roman" w:hAnsi="Georgia" w:cs="Times New Roman"/>
          <w:color w:val="1A1A1A"/>
          <w:sz w:val="24"/>
          <w:szCs w:val="24"/>
          <w:lang w:eastAsia="en-GB"/>
        </w:rPr>
        <w:t>The decision of the Marketing and Communications Manager is final in all matters relating to a competition.</w:t>
      </w:r>
      <w:r w:rsidRPr="00D31D80">
        <w:rPr>
          <w:rFonts w:ascii="Georgia" w:eastAsia="Times New Roman" w:hAnsi="Georgia" w:cs="Times New Roman"/>
          <w:color w:val="1A1A1A"/>
          <w:sz w:val="24"/>
          <w:szCs w:val="24"/>
          <w:lang w:eastAsia="en-GB"/>
        </w:rPr>
        <w:br/>
      </w:r>
      <w:r w:rsidRPr="00D31D80">
        <w:rPr>
          <w:rFonts w:ascii="Georgia" w:eastAsia="Times New Roman" w:hAnsi="Georgia" w:cs="Times New Roman"/>
          <w:color w:val="1A1A1A"/>
          <w:sz w:val="24"/>
          <w:szCs w:val="24"/>
          <w:lang w:eastAsia="en-GB"/>
        </w:rPr>
        <w:br/>
      </w:r>
      <w:r w:rsidRPr="00D31D80">
        <w:rPr>
          <w:rFonts w:ascii="Georgia" w:eastAsia="Times New Roman" w:hAnsi="Georgia" w:cs="Times New Roman"/>
          <w:color w:val="1A1A1A"/>
          <w:sz w:val="24"/>
          <w:szCs w:val="24"/>
          <w:lang w:eastAsia="en-GB"/>
        </w:rPr>
        <w:br/>
        <w:t>The prize draw is organised and administered by Inspire:  Culture, Learning and Libraries.  Inspire is the trading name of Culture, Learning and Libraries (Midlands), a Community Benefit Society registered under the Co-operative and Community Benefit Societies Act 2014.</w:t>
      </w:r>
      <w:r w:rsidRPr="00D31D80">
        <w:rPr>
          <w:rFonts w:ascii="Georgia" w:eastAsia="Times New Roman" w:hAnsi="Georgia" w:cs="Times New Roman"/>
          <w:b/>
          <w:bCs/>
          <w:color w:val="1A1A1A"/>
          <w:sz w:val="24"/>
          <w:szCs w:val="24"/>
          <w:lang w:eastAsia="en-GB"/>
        </w:rPr>
        <w:t> </w:t>
      </w:r>
    </w:p>
    <w:p w14:paraId="42575944" w14:textId="77777777" w:rsidR="00BA189F" w:rsidRDefault="008E4CD5"/>
    <w:sectPr w:rsidR="00BA18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2A7780"/>
    <w:multiLevelType w:val="multilevel"/>
    <w:tmpl w:val="699C0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D80"/>
    <w:rsid w:val="005F151A"/>
    <w:rsid w:val="00826354"/>
    <w:rsid w:val="008E4CD5"/>
    <w:rsid w:val="00D31D80"/>
    <w:rsid w:val="00DA6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522B2E"/>
  <w15:chartTrackingRefBased/>
  <w15:docId w15:val="{BB10ABDC-5C6F-4E43-85D6-2B6516922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43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196</Words>
  <Characters>1121</Characters>
  <Application>Microsoft Office Word</Application>
  <DocSecurity>0</DocSecurity>
  <Lines>9</Lines>
  <Paragraphs>2</Paragraphs>
  <ScaleCrop>false</ScaleCrop>
  <Company>NCC</Company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Morrell</dc:creator>
  <cp:keywords/>
  <dc:description/>
  <cp:lastModifiedBy>Clare Morrell</cp:lastModifiedBy>
  <cp:revision>2</cp:revision>
  <dcterms:created xsi:type="dcterms:W3CDTF">2022-02-02T16:19:00Z</dcterms:created>
  <dcterms:modified xsi:type="dcterms:W3CDTF">2022-02-02T16:19:00Z</dcterms:modified>
</cp:coreProperties>
</file>