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AF69" w14:textId="77777777" w:rsidR="00D31D80" w:rsidRDefault="00D31D80" w:rsidP="00D31D80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55E54450" w14:textId="1160171B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Young people aged </w:t>
      </w:r>
      <w:r w:rsidR="008E4CD5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15-19</w:t>
      </w:r>
      <w:r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 </w:t>
      </w: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who </w:t>
      </w:r>
      <w:r w:rsidR="008E4CD5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complete our survey</w:t>
      </w:r>
      <w:r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 </w:t>
      </w: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are eligible for the draw.</w:t>
      </w:r>
    </w:p>
    <w:p w14:paraId="577A8D26" w14:textId="77777777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Only one entry per person is allowed.  </w:t>
      </w:r>
    </w:p>
    <w:p w14:paraId="1385CDB7" w14:textId="22441DD2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The prize draw runs </w:t>
      </w:r>
      <w:r w:rsidR="008E4CD5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1-28 February 2022. E</w:t>
      </w: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ntries after this date will not be valid.   </w:t>
      </w:r>
    </w:p>
    <w:p w14:paraId="0F318FF8" w14:textId="77777777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Draws for prizes will take place after this date, winners will be selected at random.  </w:t>
      </w:r>
    </w:p>
    <w:p w14:paraId="7B6CD031" w14:textId="5C4CB73F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Prize winners will be notified by </w:t>
      </w:r>
      <w:r w:rsidR="008E4CD5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Friday 18 March 2022.</w:t>
      </w: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 </w:t>
      </w:r>
    </w:p>
    <w:p w14:paraId="63CE0820" w14:textId="58A45E18" w:rsidR="00D31D80" w:rsidRPr="00D31D80" w:rsidRDefault="008E4CD5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1 young person </w:t>
      </w:r>
      <w:r w:rsidR="00D31D80"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selected from the draw will receive </w:t>
      </w:r>
      <w:r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£100 Amazon voucher.</w:t>
      </w:r>
    </w:p>
    <w:p w14:paraId="047788F1" w14:textId="19A18263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For Inspire: Culture, Learning and Libraries to contact prize winners, </w:t>
      </w:r>
      <w:proofErr w:type="gramStart"/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Inspire</w:t>
      </w:r>
      <w:proofErr w:type="gramEnd"/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 xml:space="preserve"> will use the contact details given on the entry form (email or telephone number).  This does not affect any other marketing/email opt in preferences.</w:t>
      </w:r>
    </w:p>
    <w:p w14:paraId="78CD45E9" w14:textId="77777777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Prizes are not transferable, cannot be re-sold and no cash alternative will be offered.</w:t>
      </w:r>
    </w:p>
    <w:p w14:paraId="75FFFCF8" w14:textId="77777777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No correspondence will be entered into on any matters arising from the draw.</w:t>
      </w:r>
    </w:p>
    <w:p w14:paraId="7898A3B6" w14:textId="77777777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Failure to claim the prize within the given timeframe will make any claim invalid and Inspire may re-allocate the prize.</w:t>
      </w:r>
    </w:p>
    <w:p w14:paraId="12CD736F" w14:textId="77777777" w:rsidR="00D31D80" w:rsidRPr="00D31D80" w:rsidRDefault="00D31D80" w:rsidP="00D3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</w:pP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t>The decision of the Marketing and Communications Manager is final in all matters relating to a competition.</w:t>
      </w: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br/>
      </w: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br/>
      </w:r>
      <w:r w:rsidRPr="00D31D80">
        <w:rPr>
          <w:rFonts w:ascii="Georgia" w:eastAsia="Times New Roman" w:hAnsi="Georgia" w:cs="Times New Roman"/>
          <w:color w:val="1A1A1A"/>
          <w:sz w:val="24"/>
          <w:szCs w:val="24"/>
          <w:lang w:eastAsia="en-GB"/>
        </w:rPr>
        <w:br/>
        <w:t>The prize draw is organised and administered by Inspire:  Culture, Learning and Libraries.  Inspire is the trading name of Culture, Learning and Libraries (Midlands), a Community Benefit Society registered under the Co-operative and Community Benefit Societies Act 2014.</w:t>
      </w:r>
      <w:r w:rsidRPr="00D31D80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en-GB"/>
        </w:rPr>
        <w:t> </w:t>
      </w:r>
    </w:p>
    <w:p w14:paraId="42575944" w14:textId="77777777" w:rsidR="00BA189F" w:rsidRDefault="008E4CD5"/>
    <w:sectPr w:rsidR="00BA1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A7780"/>
    <w:multiLevelType w:val="multilevel"/>
    <w:tmpl w:val="699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80"/>
    <w:rsid w:val="005F151A"/>
    <w:rsid w:val="00826354"/>
    <w:rsid w:val="008E4CD5"/>
    <w:rsid w:val="00D31D80"/>
    <w:rsid w:val="00D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2B2E"/>
  <w15:chartTrackingRefBased/>
  <w15:docId w15:val="{BB10ABDC-5C6F-4E43-85D6-2B651692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NCC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Morrell</dc:creator>
  <cp:keywords/>
  <dc:description/>
  <cp:lastModifiedBy>Clare Morrell</cp:lastModifiedBy>
  <cp:revision>2</cp:revision>
  <dcterms:created xsi:type="dcterms:W3CDTF">2022-02-02T16:19:00Z</dcterms:created>
  <dcterms:modified xsi:type="dcterms:W3CDTF">2022-02-02T16:19:00Z</dcterms:modified>
</cp:coreProperties>
</file>