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CB05B" w14:textId="4F69C81D" w:rsidR="00293C19" w:rsidRPr="007D119A" w:rsidRDefault="00293C19" w:rsidP="00293C19">
      <w:pPr>
        <w:ind w:left="360"/>
        <w:jc w:val="right"/>
        <w:rPr>
          <w:rFonts w:asciiTheme="minorHAnsi" w:hAnsiTheme="minorHAnsi"/>
          <w:sz w:val="28"/>
          <w:szCs w:val="28"/>
        </w:rPr>
      </w:pPr>
      <w:r w:rsidRPr="007D119A">
        <w:rPr>
          <w:rFonts w:asciiTheme="minorHAnsi" w:hAnsiTheme="minorHAnsi"/>
          <w:b/>
          <w:sz w:val="28"/>
          <w:szCs w:val="28"/>
        </w:rPr>
        <w:t>APPENDIX</w:t>
      </w:r>
      <w:r w:rsidRPr="00974515">
        <w:rPr>
          <w:rFonts w:asciiTheme="minorHAnsi" w:hAnsiTheme="minorHAnsi"/>
          <w:sz w:val="28"/>
          <w:szCs w:val="28"/>
        </w:rPr>
        <w:t xml:space="preserve"> </w:t>
      </w:r>
      <w:r w:rsidR="00487A9D">
        <w:rPr>
          <w:rFonts w:asciiTheme="minorHAnsi" w:hAnsiTheme="minorHAnsi"/>
          <w:sz w:val="28"/>
          <w:szCs w:val="28"/>
        </w:rPr>
        <w:t>1</w:t>
      </w:r>
    </w:p>
    <w:p w14:paraId="31D679DD" w14:textId="77777777" w:rsidR="00293C19" w:rsidRPr="007D119A" w:rsidRDefault="00293C19" w:rsidP="00293C19">
      <w:pPr>
        <w:ind w:left="360"/>
        <w:rPr>
          <w:rFonts w:asciiTheme="minorHAnsi" w:hAnsiTheme="minorHAnsi"/>
          <w:sz w:val="22"/>
          <w:szCs w:val="22"/>
        </w:rPr>
      </w:pPr>
    </w:p>
    <w:p w14:paraId="0C0DCEDB" w14:textId="1DAFE438" w:rsidR="00293C19" w:rsidRPr="007D119A" w:rsidRDefault="00293C19" w:rsidP="00293C19">
      <w:pPr>
        <w:jc w:val="center"/>
        <w:rPr>
          <w:rFonts w:asciiTheme="minorHAnsi" w:eastAsia="Calibri" w:hAnsiTheme="minorHAnsi" w:cs="Arial"/>
          <w:b/>
          <w:bCs/>
          <w:sz w:val="22"/>
          <w:szCs w:val="22"/>
          <w:lang w:eastAsia="en-US"/>
        </w:rPr>
      </w:pPr>
      <w:r w:rsidRPr="007D119A">
        <w:rPr>
          <w:rFonts w:asciiTheme="minorHAnsi" w:eastAsia="Calibri" w:hAnsiTheme="minorHAnsi" w:cs="Arial"/>
          <w:b/>
          <w:bCs/>
          <w:lang w:eastAsia="en-US"/>
        </w:rPr>
        <w:t xml:space="preserve">INSPIRE LEARNING FEES </w:t>
      </w:r>
      <w:r w:rsidR="00052239">
        <w:rPr>
          <w:rFonts w:asciiTheme="minorHAnsi" w:eastAsia="Calibri" w:hAnsiTheme="minorHAnsi" w:cs="Arial"/>
          <w:b/>
          <w:bCs/>
          <w:lang w:eastAsia="en-US"/>
        </w:rPr>
        <w:t>APPROACH</w:t>
      </w:r>
      <w:r w:rsidRPr="007D119A">
        <w:rPr>
          <w:rFonts w:asciiTheme="minorHAnsi" w:eastAsia="Calibri" w:hAnsiTheme="minorHAnsi" w:cs="Arial"/>
          <w:b/>
          <w:bCs/>
          <w:lang w:eastAsia="en-US"/>
        </w:rPr>
        <w:t xml:space="preserve"> FOR 20</w:t>
      </w:r>
      <w:r w:rsidR="00052239">
        <w:rPr>
          <w:rFonts w:asciiTheme="minorHAnsi" w:eastAsia="Calibri" w:hAnsiTheme="minorHAnsi" w:cs="Arial"/>
          <w:b/>
          <w:bCs/>
          <w:lang w:eastAsia="en-US"/>
        </w:rPr>
        <w:t>2</w:t>
      </w:r>
      <w:r w:rsidR="00C72C9D">
        <w:rPr>
          <w:rFonts w:asciiTheme="minorHAnsi" w:eastAsia="Calibri" w:hAnsiTheme="minorHAnsi" w:cs="Arial"/>
          <w:b/>
          <w:bCs/>
          <w:lang w:eastAsia="en-US"/>
        </w:rPr>
        <w:t>3</w:t>
      </w:r>
      <w:r w:rsidRPr="007D119A">
        <w:rPr>
          <w:rFonts w:asciiTheme="minorHAnsi" w:eastAsia="Calibri" w:hAnsiTheme="minorHAnsi" w:cs="Arial"/>
          <w:b/>
          <w:bCs/>
          <w:lang w:eastAsia="en-US"/>
        </w:rPr>
        <w:t>/202</w:t>
      </w:r>
      <w:r w:rsidR="00C72C9D">
        <w:rPr>
          <w:rFonts w:asciiTheme="minorHAnsi" w:eastAsia="Calibri" w:hAnsiTheme="minorHAnsi" w:cs="Arial"/>
          <w:b/>
          <w:bCs/>
          <w:lang w:eastAsia="en-US"/>
        </w:rPr>
        <w:t>4</w:t>
      </w:r>
    </w:p>
    <w:p w14:paraId="08C56A8C" w14:textId="77777777" w:rsidR="00293C19" w:rsidRPr="007D119A" w:rsidRDefault="00293C19" w:rsidP="00293C19">
      <w:pPr>
        <w:jc w:val="left"/>
        <w:rPr>
          <w:rFonts w:asciiTheme="minorHAnsi" w:eastAsia="Calibri" w:hAnsiTheme="minorHAnsi" w:cs="Arial"/>
          <w:b/>
          <w:bCs/>
          <w:sz w:val="22"/>
          <w:szCs w:val="22"/>
          <w:lang w:eastAsia="en-US"/>
        </w:rPr>
      </w:pPr>
    </w:p>
    <w:p w14:paraId="18953F2C" w14:textId="341E1FD2" w:rsidR="00293C19" w:rsidRPr="007D119A" w:rsidRDefault="00293C19" w:rsidP="00293C19">
      <w:pPr>
        <w:numPr>
          <w:ilvl w:val="0"/>
          <w:numId w:val="1"/>
        </w:numPr>
        <w:rPr>
          <w:rFonts w:asciiTheme="minorHAnsi" w:eastAsia="Calibri" w:hAnsiTheme="minorHAnsi" w:cs="Arial"/>
          <w:sz w:val="22"/>
          <w:szCs w:val="22"/>
          <w:lang w:eastAsia="en-US"/>
        </w:rPr>
      </w:pPr>
      <w:r w:rsidRPr="007D119A">
        <w:rPr>
          <w:rFonts w:asciiTheme="minorHAnsi" w:eastAsia="Calibri" w:hAnsiTheme="minorHAnsi" w:cs="Arial"/>
          <w:b/>
          <w:bCs/>
          <w:sz w:val="22"/>
          <w:szCs w:val="22"/>
          <w:lang w:eastAsia="en-US"/>
        </w:rPr>
        <w:t xml:space="preserve">COVERAGE: </w:t>
      </w:r>
      <w:r w:rsidRPr="007D119A">
        <w:rPr>
          <w:rFonts w:asciiTheme="minorHAnsi" w:eastAsia="Calibri" w:hAnsiTheme="minorHAnsi" w:cs="Arial"/>
          <w:sz w:val="22"/>
          <w:szCs w:val="22"/>
          <w:lang w:eastAsia="en-US"/>
        </w:rPr>
        <w:t xml:space="preserve">this fees </w:t>
      </w:r>
      <w:r w:rsidR="00052239">
        <w:rPr>
          <w:rFonts w:asciiTheme="minorHAnsi" w:eastAsia="Calibri" w:hAnsiTheme="minorHAnsi" w:cs="Arial"/>
          <w:sz w:val="22"/>
          <w:szCs w:val="22"/>
          <w:lang w:eastAsia="en-US"/>
        </w:rPr>
        <w:t>approach</w:t>
      </w:r>
      <w:r w:rsidRPr="007D119A">
        <w:rPr>
          <w:rFonts w:asciiTheme="minorHAnsi" w:eastAsia="Calibri" w:hAnsiTheme="minorHAnsi" w:cs="Arial"/>
          <w:sz w:val="22"/>
          <w:szCs w:val="22"/>
          <w:lang w:eastAsia="en-US"/>
        </w:rPr>
        <w:t xml:space="preserve"> covers activity classified as Adult Education Budget Community Learning, funded by the Education and Skills Funding Agency (ESFA) and sub-contracted to Nottinghamshire County Council/Inspire Learning for delivery in Nottinghamshire.  </w:t>
      </w:r>
      <w:r w:rsidR="009257CC">
        <w:rPr>
          <w:rFonts w:asciiTheme="minorHAnsi" w:eastAsia="Calibri" w:hAnsiTheme="minorHAnsi" w:cs="Arial"/>
          <w:sz w:val="22"/>
          <w:szCs w:val="22"/>
          <w:lang w:eastAsia="en-US"/>
        </w:rPr>
        <w:t>P</w:t>
      </w:r>
      <w:r w:rsidRPr="007D119A">
        <w:rPr>
          <w:rFonts w:asciiTheme="minorHAnsi" w:eastAsia="Calibri" w:hAnsiTheme="minorHAnsi" w:cs="Arial"/>
          <w:sz w:val="22"/>
          <w:szCs w:val="22"/>
          <w:lang w:eastAsia="en-US"/>
        </w:rPr>
        <w:t xml:space="preserve">rogrammes for Learners with Learning Difficulties and/or Disabilities (LLDD) contracted to Nottinghamshire County Council/Inspire Learning for delivery in Nottinghamshire will be </w:t>
      </w:r>
      <w:r w:rsidRPr="007D119A">
        <w:rPr>
          <w:rFonts w:asciiTheme="minorHAnsi" w:eastAsia="Calibri" w:hAnsiTheme="minorHAnsi" w:cs="Arial"/>
          <w:b/>
          <w:sz w:val="22"/>
          <w:szCs w:val="22"/>
          <w:lang w:eastAsia="en-US"/>
        </w:rPr>
        <w:t>free</w:t>
      </w:r>
      <w:r w:rsidRPr="007D119A">
        <w:rPr>
          <w:rFonts w:asciiTheme="minorHAnsi" w:eastAsia="Calibri" w:hAnsiTheme="minorHAnsi" w:cs="Arial"/>
          <w:sz w:val="22"/>
          <w:szCs w:val="22"/>
          <w:lang w:eastAsia="en-US"/>
        </w:rPr>
        <w:t xml:space="preserve"> of charge.  In addition, this policy also applies to the fees established by the ESFA </w:t>
      </w:r>
      <w:r w:rsidR="00201C49" w:rsidRPr="007D119A">
        <w:rPr>
          <w:rFonts w:asciiTheme="minorHAnsi" w:eastAsia="Calibri" w:hAnsiTheme="minorHAnsi" w:cs="Arial"/>
          <w:sz w:val="22"/>
          <w:szCs w:val="22"/>
          <w:lang w:eastAsia="en-US"/>
        </w:rPr>
        <w:t>for accredited</w:t>
      </w:r>
      <w:r w:rsidRPr="007D119A">
        <w:rPr>
          <w:rFonts w:asciiTheme="minorHAnsi" w:eastAsia="Calibri" w:hAnsiTheme="minorHAnsi" w:cs="Arial"/>
          <w:sz w:val="22"/>
          <w:szCs w:val="22"/>
          <w:lang w:eastAsia="en-US"/>
        </w:rPr>
        <w:t xml:space="preserve"> provision which must follow the national regulations (the fees policy for the 20</w:t>
      </w:r>
      <w:r w:rsidR="00052239">
        <w:rPr>
          <w:rFonts w:asciiTheme="minorHAnsi" w:eastAsia="Calibri" w:hAnsiTheme="minorHAnsi" w:cs="Arial"/>
          <w:sz w:val="22"/>
          <w:szCs w:val="22"/>
          <w:lang w:eastAsia="en-US"/>
        </w:rPr>
        <w:t>2</w:t>
      </w:r>
      <w:r w:rsidR="00C72C9D">
        <w:rPr>
          <w:rFonts w:asciiTheme="minorHAnsi" w:eastAsia="Calibri" w:hAnsiTheme="minorHAnsi" w:cs="Arial"/>
          <w:sz w:val="22"/>
          <w:szCs w:val="22"/>
          <w:lang w:eastAsia="en-US"/>
        </w:rPr>
        <w:t>3</w:t>
      </w:r>
      <w:r w:rsidRPr="007D119A">
        <w:rPr>
          <w:rFonts w:asciiTheme="minorHAnsi" w:eastAsia="Calibri" w:hAnsiTheme="minorHAnsi" w:cs="Arial"/>
          <w:sz w:val="22"/>
          <w:szCs w:val="22"/>
          <w:lang w:eastAsia="en-US"/>
        </w:rPr>
        <w:t>/2</w:t>
      </w:r>
      <w:r w:rsidR="00C72C9D">
        <w:rPr>
          <w:rFonts w:asciiTheme="minorHAnsi" w:eastAsia="Calibri" w:hAnsiTheme="minorHAnsi" w:cs="Arial"/>
          <w:sz w:val="22"/>
          <w:szCs w:val="22"/>
          <w:lang w:eastAsia="en-US"/>
        </w:rPr>
        <w:t>4</w:t>
      </w:r>
      <w:r w:rsidRPr="007D119A">
        <w:rPr>
          <w:rFonts w:asciiTheme="minorHAnsi" w:eastAsia="Calibri" w:hAnsiTheme="minorHAnsi" w:cs="Arial"/>
          <w:sz w:val="22"/>
          <w:szCs w:val="22"/>
          <w:lang w:eastAsia="en-US"/>
        </w:rPr>
        <w:t xml:space="preserve"> academic year </w:t>
      </w:r>
      <w:r w:rsidR="002850E9">
        <w:rPr>
          <w:rFonts w:asciiTheme="minorHAnsi" w:eastAsia="Calibri" w:hAnsiTheme="minorHAnsi" w:cs="Arial"/>
          <w:sz w:val="22"/>
          <w:szCs w:val="22"/>
          <w:lang w:eastAsia="en-US"/>
        </w:rPr>
        <w:t>are due to be</w:t>
      </w:r>
      <w:r w:rsidR="008D6ADF">
        <w:rPr>
          <w:rFonts w:asciiTheme="minorHAnsi" w:eastAsia="Calibri" w:hAnsiTheme="minorHAnsi" w:cs="Arial"/>
          <w:sz w:val="22"/>
          <w:szCs w:val="22"/>
          <w:lang w:eastAsia="en-US"/>
        </w:rPr>
        <w:t xml:space="preserve"> </w:t>
      </w:r>
      <w:r w:rsidRPr="007D119A">
        <w:rPr>
          <w:rFonts w:asciiTheme="minorHAnsi" w:eastAsia="Calibri" w:hAnsiTheme="minorHAnsi" w:cs="Arial"/>
          <w:sz w:val="22"/>
          <w:szCs w:val="22"/>
          <w:lang w:eastAsia="en-US"/>
        </w:rPr>
        <w:t>published in April 20</w:t>
      </w:r>
      <w:r w:rsidR="00052239">
        <w:rPr>
          <w:rFonts w:asciiTheme="minorHAnsi" w:eastAsia="Calibri" w:hAnsiTheme="minorHAnsi" w:cs="Arial"/>
          <w:sz w:val="22"/>
          <w:szCs w:val="22"/>
          <w:lang w:eastAsia="en-US"/>
        </w:rPr>
        <w:t>2</w:t>
      </w:r>
      <w:r w:rsidR="00C72C9D">
        <w:rPr>
          <w:rFonts w:asciiTheme="minorHAnsi" w:eastAsia="Calibri" w:hAnsiTheme="minorHAnsi" w:cs="Arial"/>
          <w:sz w:val="22"/>
          <w:szCs w:val="22"/>
          <w:lang w:eastAsia="en-US"/>
        </w:rPr>
        <w:t>3</w:t>
      </w:r>
      <w:r w:rsidRPr="007D119A">
        <w:rPr>
          <w:rFonts w:asciiTheme="minorHAnsi" w:eastAsia="Calibri" w:hAnsiTheme="minorHAnsi" w:cs="Arial"/>
          <w:sz w:val="22"/>
          <w:szCs w:val="22"/>
          <w:lang w:eastAsia="en-US"/>
        </w:rPr>
        <w:t xml:space="preserve">).   </w:t>
      </w:r>
    </w:p>
    <w:p w14:paraId="30A54B4F" w14:textId="77777777" w:rsidR="00293C19" w:rsidRPr="007D119A" w:rsidRDefault="00293C19" w:rsidP="00293C19">
      <w:pPr>
        <w:jc w:val="left"/>
        <w:rPr>
          <w:rFonts w:asciiTheme="minorHAnsi" w:eastAsia="Calibri" w:hAnsiTheme="minorHAnsi" w:cs="Arial"/>
          <w:sz w:val="22"/>
          <w:szCs w:val="22"/>
          <w:lang w:eastAsia="en-US"/>
        </w:rPr>
      </w:pPr>
    </w:p>
    <w:p w14:paraId="5046E4BF" w14:textId="16D23A2D" w:rsidR="00293C19" w:rsidRPr="007D119A" w:rsidRDefault="00293C19" w:rsidP="00293C19">
      <w:pPr>
        <w:numPr>
          <w:ilvl w:val="0"/>
          <w:numId w:val="1"/>
        </w:numPr>
        <w:jc w:val="left"/>
        <w:rPr>
          <w:rFonts w:asciiTheme="minorHAnsi" w:eastAsia="Calibri" w:hAnsiTheme="minorHAnsi" w:cs="Arial"/>
          <w:sz w:val="22"/>
          <w:szCs w:val="22"/>
          <w:lang w:eastAsia="en-US"/>
        </w:rPr>
      </w:pPr>
      <w:r w:rsidRPr="007D119A">
        <w:rPr>
          <w:rFonts w:asciiTheme="minorHAnsi" w:eastAsia="Calibri" w:hAnsiTheme="minorHAnsi" w:cs="Arial"/>
          <w:b/>
          <w:bCs/>
          <w:sz w:val="22"/>
          <w:szCs w:val="22"/>
          <w:lang w:eastAsia="en-US"/>
        </w:rPr>
        <w:t xml:space="preserve">IMPLEMENTATION DATE: </w:t>
      </w:r>
      <w:r w:rsidRPr="007D119A">
        <w:rPr>
          <w:rFonts w:asciiTheme="minorHAnsi" w:eastAsia="Calibri" w:hAnsiTheme="minorHAnsi" w:cs="Arial"/>
          <w:sz w:val="22"/>
          <w:szCs w:val="22"/>
          <w:lang w:eastAsia="en-US"/>
        </w:rPr>
        <w:t>this policy will take effect from 1</w:t>
      </w:r>
      <w:r w:rsidRPr="007D119A">
        <w:rPr>
          <w:rFonts w:asciiTheme="minorHAnsi" w:eastAsia="Calibri" w:hAnsiTheme="minorHAnsi" w:cs="Arial"/>
          <w:sz w:val="22"/>
          <w:szCs w:val="22"/>
          <w:vertAlign w:val="superscript"/>
          <w:lang w:eastAsia="en-US"/>
        </w:rPr>
        <w:t>st</w:t>
      </w:r>
      <w:r w:rsidRPr="007D119A">
        <w:rPr>
          <w:rFonts w:asciiTheme="minorHAnsi" w:eastAsia="Calibri" w:hAnsiTheme="minorHAnsi" w:cs="Arial"/>
          <w:sz w:val="22"/>
          <w:szCs w:val="22"/>
          <w:lang w:eastAsia="en-US"/>
        </w:rPr>
        <w:t xml:space="preserve"> </w:t>
      </w:r>
      <w:r w:rsidR="009257CC" w:rsidRPr="007D119A">
        <w:rPr>
          <w:rFonts w:asciiTheme="minorHAnsi" w:eastAsia="Calibri" w:hAnsiTheme="minorHAnsi" w:cs="Arial"/>
          <w:sz w:val="22"/>
          <w:szCs w:val="22"/>
          <w:lang w:eastAsia="en-US"/>
        </w:rPr>
        <w:t>A</w:t>
      </w:r>
      <w:r w:rsidR="009257CC">
        <w:rPr>
          <w:rFonts w:asciiTheme="minorHAnsi" w:eastAsia="Calibri" w:hAnsiTheme="minorHAnsi" w:cs="Arial"/>
          <w:sz w:val="22"/>
          <w:szCs w:val="22"/>
          <w:lang w:eastAsia="en-US"/>
        </w:rPr>
        <w:t>pril 202</w:t>
      </w:r>
      <w:r w:rsidR="00C72C9D">
        <w:rPr>
          <w:rFonts w:asciiTheme="minorHAnsi" w:eastAsia="Calibri" w:hAnsiTheme="minorHAnsi" w:cs="Arial"/>
          <w:sz w:val="22"/>
          <w:szCs w:val="22"/>
          <w:lang w:eastAsia="en-US"/>
        </w:rPr>
        <w:t>3</w:t>
      </w:r>
      <w:r w:rsidR="009257CC">
        <w:rPr>
          <w:rFonts w:asciiTheme="minorHAnsi" w:eastAsia="Calibri" w:hAnsiTheme="minorHAnsi" w:cs="Arial"/>
          <w:sz w:val="22"/>
          <w:szCs w:val="22"/>
          <w:lang w:eastAsia="en-US"/>
        </w:rPr>
        <w:t xml:space="preserve">, excluding the inclusion of </w:t>
      </w:r>
      <w:r w:rsidR="009257CC" w:rsidRPr="007D119A">
        <w:rPr>
          <w:rFonts w:asciiTheme="minorHAnsi" w:eastAsia="Calibri" w:hAnsiTheme="minorHAnsi" w:cs="Arial"/>
          <w:sz w:val="22"/>
          <w:szCs w:val="22"/>
          <w:lang w:eastAsia="en-US"/>
        </w:rPr>
        <w:t xml:space="preserve">Family Learning programmes </w:t>
      </w:r>
      <w:r w:rsidR="009257CC">
        <w:rPr>
          <w:rFonts w:asciiTheme="minorHAnsi" w:eastAsia="Calibri" w:hAnsiTheme="minorHAnsi" w:cs="Arial"/>
          <w:sz w:val="22"/>
          <w:szCs w:val="22"/>
          <w:lang w:eastAsia="en-US"/>
        </w:rPr>
        <w:t>for fees and fee remissions which will be implemented in August 202</w:t>
      </w:r>
      <w:r w:rsidR="00C72C9D">
        <w:rPr>
          <w:rFonts w:asciiTheme="minorHAnsi" w:eastAsia="Calibri" w:hAnsiTheme="minorHAnsi" w:cs="Arial"/>
          <w:sz w:val="22"/>
          <w:szCs w:val="22"/>
          <w:lang w:eastAsia="en-US"/>
        </w:rPr>
        <w:t>3</w:t>
      </w:r>
    </w:p>
    <w:p w14:paraId="4AC2656D" w14:textId="77777777" w:rsidR="00293C19" w:rsidRPr="007D119A" w:rsidRDefault="00293C19" w:rsidP="00293C19">
      <w:pPr>
        <w:pStyle w:val="ListParagraph"/>
        <w:rPr>
          <w:rFonts w:eastAsia="Calibri" w:cs="Arial"/>
          <w:sz w:val="22"/>
          <w:lang w:eastAsia="en-US"/>
        </w:rPr>
      </w:pPr>
    </w:p>
    <w:p w14:paraId="1EB9F1F9" w14:textId="47170C7A" w:rsidR="00293C19" w:rsidRPr="007D119A" w:rsidRDefault="00293C19" w:rsidP="00293C19">
      <w:pPr>
        <w:numPr>
          <w:ilvl w:val="0"/>
          <w:numId w:val="1"/>
        </w:numPr>
        <w:jc w:val="left"/>
        <w:rPr>
          <w:rFonts w:asciiTheme="minorHAnsi" w:eastAsia="Calibri" w:hAnsiTheme="minorHAnsi" w:cs="Arial"/>
          <w:sz w:val="22"/>
          <w:szCs w:val="22"/>
          <w:lang w:eastAsia="en-US"/>
        </w:rPr>
      </w:pPr>
      <w:r w:rsidRPr="007D119A">
        <w:rPr>
          <w:rFonts w:asciiTheme="minorHAnsi" w:eastAsia="Calibri" w:hAnsiTheme="minorHAnsi" w:cs="Arial"/>
          <w:b/>
          <w:bCs/>
          <w:sz w:val="22"/>
          <w:szCs w:val="22"/>
          <w:lang w:eastAsia="en-US"/>
        </w:rPr>
        <w:t xml:space="preserve">TUITION FEE: </w:t>
      </w:r>
      <w:r w:rsidRPr="007D119A">
        <w:rPr>
          <w:rFonts w:asciiTheme="minorHAnsi" w:eastAsia="Calibri" w:hAnsiTheme="minorHAnsi" w:cs="Arial"/>
          <w:sz w:val="22"/>
          <w:szCs w:val="22"/>
          <w:lang w:eastAsia="en-US"/>
        </w:rPr>
        <w:t>the hourly charge for Community Learning Employability</w:t>
      </w:r>
      <w:r w:rsidR="009257CC">
        <w:rPr>
          <w:rFonts w:asciiTheme="minorHAnsi" w:eastAsia="Calibri" w:hAnsiTheme="minorHAnsi" w:cs="Arial"/>
          <w:sz w:val="22"/>
          <w:szCs w:val="22"/>
          <w:lang w:eastAsia="en-US"/>
        </w:rPr>
        <w:t xml:space="preserve">, </w:t>
      </w:r>
      <w:r w:rsidRPr="007D119A">
        <w:rPr>
          <w:rFonts w:asciiTheme="minorHAnsi" w:eastAsia="Calibri" w:hAnsiTheme="minorHAnsi" w:cs="Arial"/>
          <w:sz w:val="22"/>
          <w:szCs w:val="22"/>
          <w:lang w:eastAsia="en-US"/>
        </w:rPr>
        <w:t xml:space="preserve">Health and Wellbeing themed </w:t>
      </w:r>
      <w:r w:rsidR="009257CC" w:rsidRPr="007D119A">
        <w:rPr>
          <w:rFonts w:asciiTheme="minorHAnsi" w:eastAsia="Calibri" w:hAnsiTheme="minorHAnsi" w:cs="Arial"/>
          <w:sz w:val="22"/>
          <w:szCs w:val="22"/>
          <w:lang w:eastAsia="en-US"/>
        </w:rPr>
        <w:t>Family Learning programmes (Wider Family Learning, Family English, Mathematics and Language)</w:t>
      </w:r>
      <w:r w:rsidR="009257CC">
        <w:rPr>
          <w:rFonts w:asciiTheme="minorHAnsi" w:eastAsia="Calibri" w:hAnsiTheme="minorHAnsi" w:cs="Arial"/>
          <w:sz w:val="22"/>
          <w:szCs w:val="22"/>
          <w:lang w:eastAsia="en-US"/>
        </w:rPr>
        <w:t xml:space="preserve"> </w:t>
      </w:r>
      <w:r w:rsidRPr="007D119A">
        <w:rPr>
          <w:rFonts w:asciiTheme="minorHAnsi" w:eastAsia="Calibri" w:hAnsiTheme="minorHAnsi" w:cs="Arial"/>
          <w:sz w:val="22"/>
          <w:szCs w:val="22"/>
          <w:lang w:eastAsia="en-US"/>
        </w:rPr>
        <w:t>courses will be £</w:t>
      </w:r>
      <w:r w:rsidR="00E216F3">
        <w:rPr>
          <w:rFonts w:asciiTheme="minorHAnsi" w:eastAsia="Calibri" w:hAnsiTheme="minorHAnsi" w:cs="Arial"/>
          <w:sz w:val="22"/>
          <w:szCs w:val="22"/>
          <w:lang w:eastAsia="en-US"/>
        </w:rPr>
        <w:t>4.50</w:t>
      </w:r>
      <w:r w:rsidRPr="007D119A">
        <w:rPr>
          <w:rFonts w:asciiTheme="minorHAnsi" w:eastAsia="Calibri" w:hAnsiTheme="minorHAnsi" w:cs="Arial"/>
          <w:sz w:val="22"/>
          <w:szCs w:val="22"/>
          <w:lang w:eastAsia="en-US"/>
        </w:rPr>
        <w:t xml:space="preserve"> per hour.  The collection method is at the discretion of the Community Learning provider. Learners who pay tuition fees will also be charged examination fees if relevant to the course of learning. Exemptions/remissions in respect of course fees also apply to examination fees, if appropriate.  The regulations covering how charges for accredited courses are applied vary and are published by the ESFA in their annual </w:t>
      </w:r>
      <w:r w:rsidR="00201C49" w:rsidRPr="007D119A">
        <w:rPr>
          <w:rFonts w:asciiTheme="minorHAnsi" w:eastAsia="Calibri" w:hAnsiTheme="minorHAnsi" w:cs="Arial"/>
          <w:sz w:val="22"/>
          <w:szCs w:val="22"/>
          <w:lang w:eastAsia="en-US"/>
        </w:rPr>
        <w:t>fee’s</w:t>
      </w:r>
      <w:r w:rsidRPr="007D119A">
        <w:rPr>
          <w:rFonts w:asciiTheme="minorHAnsi" w:eastAsia="Calibri" w:hAnsiTheme="minorHAnsi" w:cs="Arial"/>
          <w:sz w:val="22"/>
          <w:szCs w:val="22"/>
          <w:lang w:eastAsia="en-US"/>
        </w:rPr>
        <w:t xml:space="preserve"> guidance.  Where appropriate, a deposit will be required to secure a place on a course for both fee paying and fee remitted learners.</w:t>
      </w:r>
    </w:p>
    <w:p w14:paraId="5E849C18" w14:textId="77777777" w:rsidR="00293C19" w:rsidRPr="007D119A" w:rsidRDefault="00293C19" w:rsidP="00293C19">
      <w:pPr>
        <w:jc w:val="left"/>
        <w:rPr>
          <w:rFonts w:asciiTheme="minorHAnsi" w:eastAsia="Calibri" w:hAnsiTheme="minorHAnsi" w:cs="Arial"/>
          <w:sz w:val="22"/>
          <w:szCs w:val="22"/>
          <w:lang w:eastAsia="en-US"/>
        </w:rPr>
      </w:pPr>
    </w:p>
    <w:p w14:paraId="20653F3B" w14:textId="435BF024" w:rsidR="00293C19" w:rsidRPr="007D119A" w:rsidRDefault="00293C19" w:rsidP="00293C19">
      <w:pPr>
        <w:numPr>
          <w:ilvl w:val="0"/>
          <w:numId w:val="1"/>
        </w:numPr>
        <w:rPr>
          <w:rFonts w:asciiTheme="minorHAnsi" w:eastAsia="Calibri" w:hAnsiTheme="minorHAnsi" w:cs="Arial"/>
          <w:sz w:val="22"/>
          <w:szCs w:val="22"/>
          <w:lang w:eastAsia="en-US"/>
        </w:rPr>
      </w:pPr>
      <w:r w:rsidRPr="007D119A">
        <w:rPr>
          <w:rFonts w:asciiTheme="minorHAnsi" w:eastAsia="Calibri" w:hAnsiTheme="minorHAnsi" w:cs="Arial"/>
          <w:b/>
          <w:bCs/>
          <w:sz w:val="22"/>
          <w:szCs w:val="22"/>
          <w:lang w:eastAsia="en-US"/>
        </w:rPr>
        <w:t>ADMINISTRATION FEE</w:t>
      </w:r>
      <w:r w:rsidRPr="007D119A">
        <w:rPr>
          <w:rFonts w:asciiTheme="minorHAnsi" w:eastAsia="Calibri" w:hAnsiTheme="minorHAnsi" w:cs="Arial"/>
          <w:sz w:val="22"/>
          <w:szCs w:val="22"/>
          <w:lang w:eastAsia="en-US"/>
        </w:rPr>
        <w:t xml:space="preserve">: A £5 administration fee will be charged to </w:t>
      </w:r>
      <w:r w:rsidRPr="007D119A">
        <w:rPr>
          <w:rFonts w:asciiTheme="minorHAnsi" w:eastAsia="Calibri" w:hAnsiTheme="minorHAnsi" w:cs="Arial"/>
          <w:sz w:val="22"/>
          <w:szCs w:val="22"/>
          <w:u w:val="single"/>
          <w:lang w:eastAsia="en-US"/>
        </w:rPr>
        <w:t>all</w:t>
      </w:r>
      <w:r w:rsidRPr="007D119A">
        <w:rPr>
          <w:rFonts w:asciiTheme="minorHAnsi" w:eastAsia="Calibri" w:hAnsiTheme="minorHAnsi" w:cs="Arial"/>
          <w:sz w:val="22"/>
          <w:szCs w:val="22"/>
          <w:lang w:eastAsia="en-US"/>
        </w:rPr>
        <w:t xml:space="preserve"> learners undertaking an accredited course to contribute to the cost of examination registration and issuing of certificates. NB learners eligible for remitted tuition fees </w:t>
      </w:r>
      <w:r w:rsidRPr="007D119A">
        <w:rPr>
          <w:rFonts w:asciiTheme="minorHAnsi" w:eastAsia="Calibri" w:hAnsiTheme="minorHAnsi" w:cs="Arial"/>
          <w:sz w:val="22"/>
          <w:szCs w:val="22"/>
          <w:u w:val="single"/>
          <w:lang w:eastAsia="en-US"/>
        </w:rPr>
        <w:t>wil</w:t>
      </w:r>
      <w:r w:rsidR="002850E9">
        <w:rPr>
          <w:rFonts w:asciiTheme="minorHAnsi" w:eastAsia="Calibri" w:hAnsiTheme="minorHAnsi" w:cs="Arial"/>
          <w:sz w:val="22"/>
          <w:szCs w:val="22"/>
          <w:u w:val="single"/>
          <w:lang w:eastAsia="en-US"/>
        </w:rPr>
        <w:t>l</w:t>
      </w:r>
      <w:r w:rsidRPr="007D119A">
        <w:rPr>
          <w:rFonts w:asciiTheme="minorHAnsi" w:eastAsia="Calibri" w:hAnsiTheme="minorHAnsi" w:cs="Arial"/>
          <w:sz w:val="22"/>
          <w:szCs w:val="22"/>
          <w:u w:val="single"/>
          <w:lang w:eastAsia="en-US"/>
        </w:rPr>
        <w:t xml:space="preserve"> not</w:t>
      </w:r>
      <w:r w:rsidRPr="007D119A">
        <w:rPr>
          <w:rFonts w:asciiTheme="minorHAnsi" w:eastAsia="Calibri" w:hAnsiTheme="minorHAnsi" w:cs="Arial"/>
          <w:sz w:val="22"/>
          <w:szCs w:val="22"/>
          <w:lang w:eastAsia="en-US"/>
        </w:rPr>
        <w:t xml:space="preserve"> be exempt from the administration charge.</w:t>
      </w:r>
    </w:p>
    <w:p w14:paraId="67376D3C" w14:textId="77777777" w:rsidR="00293C19" w:rsidRPr="007D119A" w:rsidRDefault="00293C19" w:rsidP="00293C19">
      <w:pPr>
        <w:jc w:val="left"/>
        <w:rPr>
          <w:rFonts w:asciiTheme="minorHAnsi" w:eastAsia="Calibri" w:hAnsiTheme="minorHAnsi" w:cs="Arial"/>
          <w:sz w:val="22"/>
          <w:szCs w:val="22"/>
          <w:lang w:eastAsia="en-US"/>
        </w:rPr>
      </w:pPr>
    </w:p>
    <w:p w14:paraId="5466767B" w14:textId="77777777" w:rsidR="00293C19" w:rsidRPr="007D119A" w:rsidRDefault="00293C19" w:rsidP="00293C19">
      <w:pPr>
        <w:numPr>
          <w:ilvl w:val="0"/>
          <w:numId w:val="1"/>
        </w:numPr>
        <w:spacing w:line="276" w:lineRule="auto"/>
        <w:jc w:val="left"/>
        <w:rPr>
          <w:rFonts w:asciiTheme="minorHAnsi" w:eastAsia="Calibri" w:hAnsiTheme="minorHAnsi" w:cs="Arial"/>
          <w:sz w:val="22"/>
          <w:szCs w:val="22"/>
          <w:lang w:eastAsia="en-US"/>
        </w:rPr>
      </w:pPr>
      <w:r w:rsidRPr="007D119A">
        <w:rPr>
          <w:rFonts w:asciiTheme="minorHAnsi" w:eastAsia="Calibri" w:hAnsiTheme="minorHAnsi" w:cs="Arial"/>
          <w:b/>
          <w:bCs/>
          <w:sz w:val="22"/>
          <w:szCs w:val="22"/>
          <w:lang w:eastAsia="en-US"/>
        </w:rPr>
        <w:t xml:space="preserve">EXEMPTIONS: </w:t>
      </w:r>
      <w:r w:rsidRPr="007D119A">
        <w:rPr>
          <w:rFonts w:asciiTheme="minorHAnsi" w:eastAsia="Calibri" w:hAnsiTheme="minorHAnsi" w:cs="Arial"/>
          <w:sz w:val="22"/>
          <w:szCs w:val="22"/>
          <w:lang w:eastAsia="en-US"/>
        </w:rPr>
        <w:t>the following provision within Community Learning will be exempt from fees:</w:t>
      </w:r>
    </w:p>
    <w:p w14:paraId="79DC24CC" w14:textId="77777777" w:rsidR="00293C19" w:rsidRPr="007D119A" w:rsidRDefault="00293C19" w:rsidP="00293C19">
      <w:pPr>
        <w:spacing w:line="276" w:lineRule="auto"/>
        <w:jc w:val="left"/>
        <w:rPr>
          <w:rFonts w:asciiTheme="minorHAnsi" w:eastAsia="Calibri" w:hAnsiTheme="minorHAnsi" w:cs="Arial"/>
          <w:sz w:val="22"/>
          <w:szCs w:val="22"/>
          <w:lang w:eastAsia="en-US"/>
        </w:rPr>
      </w:pPr>
    </w:p>
    <w:p w14:paraId="0D7C9754" w14:textId="77777777" w:rsidR="00293C19" w:rsidRPr="007D119A" w:rsidRDefault="00293C19" w:rsidP="00293C19">
      <w:pPr>
        <w:numPr>
          <w:ilvl w:val="1"/>
          <w:numId w:val="1"/>
        </w:numPr>
        <w:rPr>
          <w:rFonts w:asciiTheme="minorHAnsi" w:eastAsia="Calibri" w:hAnsiTheme="minorHAnsi" w:cs="Arial"/>
          <w:sz w:val="22"/>
          <w:szCs w:val="22"/>
          <w:lang w:eastAsia="en-US"/>
        </w:rPr>
      </w:pPr>
      <w:r w:rsidRPr="007D119A">
        <w:rPr>
          <w:rFonts w:asciiTheme="minorHAnsi" w:eastAsia="Calibri" w:hAnsiTheme="minorHAnsi" w:cs="Arial"/>
          <w:b/>
          <w:bCs/>
          <w:sz w:val="22"/>
          <w:szCs w:val="22"/>
          <w:lang w:eastAsia="en-US"/>
        </w:rPr>
        <w:t xml:space="preserve">Customised Provision for Learners with Learning Difficulties and/or Disabilities (LLDD): </w:t>
      </w:r>
      <w:r w:rsidRPr="007D119A">
        <w:rPr>
          <w:rFonts w:asciiTheme="minorHAnsi" w:eastAsia="Calibri" w:hAnsiTheme="minorHAnsi" w:cs="Arial"/>
          <w:sz w:val="22"/>
          <w:szCs w:val="22"/>
          <w:lang w:eastAsia="en-US"/>
        </w:rPr>
        <w:t>discrete provision for LLDD cohorts will be exempt from fees. Individual members of the LLDD cohort enrolling on Community Learning courses will be charged fees unless they are covered by one of the remissions detailed under section 6, below.</w:t>
      </w:r>
    </w:p>
    <w:p w14:paraId="7FC636AC" w14:textId="77777777" w:rsidR="00293C19" w:rsidRPr="007D119A" w:rsidRDefault="00293C19" w:rsidP="00293C19">
      <w:pPr>
        <w:ind w:left="720"/>
        <w:jc w:val="left"/>
        <w:rPr>
          <w:rFonts w:asciiTheme="minorHAnsi" w:eastAsia="Calibri" w:hAnsiTheme="minorHAnsi" w:cs="Arial"/>
          <w:sz w:val="22"/>
          <w:szCs w:val="22"/>
          <w:lang w:eastAsia="en-US"/>
        </w:rPr>
      </w:pPr>
    </w:p>
    <w:p w14:paraId="722C576C" w14:textId="1A0E9A3B" w:rsidR="00293C19" w:rsidRDefault="00293C19" w:rsidP="00293C19">
      <w:pPr>
        <w:numPr>
          <w:ilvl w:val="1"/>
          <w:numId w:val="1"/>
        </w:numPr>
        <w:rPr>
          <w:rFonts w:asciiTheme="minorHAnsi" w:eastAsia="Calibri" w:hAnsiTheme="minorHAnsi" w:cs="Arial"/>
          <w:sz w:val="22"/>
          <w:szCs w:val="22"/>
          <w:lang w:eastAsia="en-US"/>
        </w:rPr>
      </w:pPr>
      <w:r w:rsidRPr="007D119A">
        <w:rPr>
          <w:rFonts w:asciiTheme="minorHAnsi" w:eastAsia="Calibri" w:hAnsiTheme="minorHAnsi" w:cs="Arial"/>
          <w:b/>
          <w:bCs/>
          <w:sz w:val="22"/>
          <w:szCs w:val="22"/>
          <w:lang w:eastAsia="en-US"/>
        </w:rPr>
        <w:t>Discrete Courses for Volunteers:</w:t>
      </w:r>
      <w:r w:rsidRPr="007D119A">
        <w:rPr>
          <w:rFonts w:asciiTheme="minorHAnsi" w:eastAsia="Calibri" w:hAnsiTheme="minorHAnsi" w:cs="Arial"/>
          <w:sz w:val="22"/>
          <w:szCs w:val="22"/>
          <w:lang w:eastAsia="en-US"/>
        </w:rPr>
        <w:t xml:space="preserve"> prior approval for remission is required from the Learning Director.</w:t>
      </w:r>
    </w:p>
    <w:p w14:paraId="483781DA" w14:textId="77777777" w:rsidR="00C72C9D" w:rsidRDefault="00C72C9D" w:rsidP="00C72C9D">
      <w:pPr>
        <w:pStyle w:val="ListParagraph"/>
        <w:rPr>
          <w:rFonts w:eastAsia="Calibri" w:cs="Arial"/>
          <w:sz w:val="22"/>
          <w:lang w:eastAsia="en-US"/>
        </w:rPr>
      </w:pPr>
    </w:p>
    <w:p w14:paraId="3D3F80A8" w14:textId="206C216B" w:rsidR="00C72C9D" w:rsidRDefault="00C72C9D" w:rsidP="00293C19">
      <w:pPr>
        <w:numPr>
          <w:ilvl w:val="1"/>
          <w:numId w:val="1"/>
        </w:numPr>
        <w:rPr>
          <w:rFonts w:asciiTheme="minorHAnsi" w:eastAsia="Calibri" w:hAnsiTheme="minorHAnsi" w:cs="Arial"/>
          <w:sz w:val="22"/>
          <w:szCs w:val="22"/>
          <w:lang w:eastAsia="en-US"/>
        </w:rPr>
      </w:pPr>
      <w:r>
        <w:rPr>
          <w:rFonts w:asciiTheme="minorHAnsi" w:eastAsia="Calibri" w:hAnsiTheme="minorHAnsi" w:cs="Arial"/>
          <w:b/>
          <w:bCs/>
          <w:sz w:val="22"/>
          <w:szCs w:val="22"/>
          <w:lang w:eastAsia="en-US"/>
        </w:rPr>
        <w:t>Discrete Family Learning Courses.</w:t>
      </w:r>
    </w:p>
    <w:p w14:paraId="2E4AE16D" w14:textId="77777777" w:rsidR="00467271" w:rsidRPr="0011088E" w:rsidRDefault="00467271" w:rsidP="00467271">
      <w:pPr>
        <w:pStyle w:val="ListParagraph"/>
        <w:rPr>
          <w:rFonts w:eastAsia="Calibri" w:cs="Arial"/>
          <w:b/>
          <w:bCs/>
          <w:sz w:val="22"/>
          <w:lang w:eastAsia="en-US"/>
        </w:rPr>
      </w:pPr>
    </w:p>
    <w:p w14:paraId="45782C5E" w14:textId="2C1B1D11" w:rsidR="00467271" w:rsidRPr="007D119A" w:rsidRDefault="00467271" w:rsidP="00293C19">
      <w:pPr>
        <w:numPr>
          <w:ilvl w:val="1"/>
          <w:numId w:val="1"/>
        </w:numPr>
        <w:rPr>
          <w:rFonts w:asciiTheme="minorHAnsi" w:eastAsia="Calibri" w:hAnsiTheme="minorHAnsi" w:cs="Arial"/>
          <w:sz w:val="22"/>
          <w:szCs w:val="22"/>
          <w:lang w:eastAsia="en-US"/>
        </w:rPr>
      </w:pPr>
      <w:r w:rsidRPr="0011088E">
        <w:rPr>
          <w:rFonts w:asciiTheme="minorHAnsi" w:eastAsia="Calibri" w:hAnsiTheme="minorHAnsi" w:cs="Arial"/>
          <w:b/>
          <w:bCs/>
          <w:sz w:val="22"/>
          <w:szCs w:val="22"/>
          <w:lang w:eastAsia="en-US"/>
        </w:rPr>
        <w:t>‘E’ Learning provision</w:t>
      </w:r>
      <w:r>
        <w:rPr>
          <w:rFonts w:asciiTheme="minorHAnsi" w:eastAsia="Calibri" w:hAnsiTheme="minorHAnsi" w:cs="Arial"/>
          <w:sz w:val="22"/>
          <w:szCs w:val="22"/>
          <w:lang w:eastAsia="en-US"/>
        </w:rPr>
        <w:t xml:space="preserve"> that </w:t>
      </w:r>
      <w:r w:rsidR="008532A1">
        <w:rPr>
          <w:rFonts w:asciiTheme="minorHAnsi" w:eastAsia="Calibri" w:hAnsiTheme="minorHAnsi" w:cs="Arial"/>
          <w:sz w:val="22"/>
          <w:szCs w:val="22"/>
          <w:lang w:eastAsia="en-US"/>
        </w:rPr>
        <w:t xml:space="preserve">may be ‘experimental’ in nature and which it would be inappropriate to charge fees for </w:t>
      </w:r>
      <w:r w:rsidR="002850E9">
        <w:rPr>
          <w:rFonts w:asciiTheme="minorHAnsi" w:eastAsia="Calibri" w:hAnsiTheme="minorHAnsi" w:cs="Arial"/>
          <w:sz w:val="22"/>
          <w:szCs w:val="22"/>
          <w:lang w:eastAsia="en-US"/>
        </w:rPr>
        <w:t>currently</w:t>
      </w:r>
      <w:r w:rsidR="00490234">
        <w:rPr>
          <w:rFonts w:asciiTheme="minorHAnsi" w:eastAsia="Calibri" w:hAnsiTheme="minorHAnsi" w:cs="Arial"/>
          <w:sz w:val="22"/>
          <w:szCs w:val="22"/>
          <w:lang w:eastAsia="en-US"/>
        </w:rPr>
        <w:t>.</w:t>
      </w:r>
    </w:p>
    <w:p w14:paraId="2A22BCA7" w14:textId="77777777" w:rsidR="00293C19" w:rsidRPr="007D119A" w:rsidRDefault="00293C19" w:rsidP="00293C19">
      <w:pPr>
        <w:ind w:left="720"/>
        <w:jc w:val="left"/>
        <w:rPr>
          <w:rFonts w:asciiTheme="minorHAnsi" w:eastAsia="Calibri" w:hAnsiTheme="minorHAnsi" w:cs="Arial"/>
          <w:sz w:val="22"/>
          <w:szCs w:val="22"/>
          <w:lang w:eastAsia="en-US"/>
        </w:rPr>
      </w:pPr>
    </w:p>
    <w:p w14:paraId="11AC143C" w14:textId="77777777" w:rsidR="00293C19" w:rsidRPr="007D119A" w:rsidRDefault="00293C19" w:rsidP="00293C19">
      <w:pPr>
        <w:numPr>
          <w:ilvl w:val="0"/>
          <w:numId w:val="1"/>
        </w:numPr>
        <w:jc w:val="left"/>
        <w:rPr>
          <w:rFonts w:asciiTheme="minorHAnsi" w:eastAsia="Calibri" w:hAnsiTheme="minorHAnsi" w:cs="Arial"/>
          <w:sz w:val="22"/>
          <w:szCs w:val="22"/>
          <w:lang w:eastAsia="en-US"/>
        </w:rPr>
      </w:pPr>
      <w:r w:rsidRPr="007D119A">
        <w:rPr>
          <w:rFonts w:asciiTheme="minorHAnsi" w:eastAsia="Calibri" w:hAnsiTheme="minorHAnsi" w:cs="Arial"/>
          <w:b/>
          <w:bCs/>
          <w:sz w:val="22"/>
          <w:szCs w:val="22"/>
          <w:lang w:eastAsia="en-US"/>
        </w:rPr>
        <w:t xml:space="preserve">REMISSIONS: </w:t>
      </w:r>
      <w:r w:rsidRPr="007D119A">
        <w:rPr>
          <w:rFonts w:asciiTheme="minorHAnsi" w:eastAsia="Calibri" w:hAnsiTheme="minorHAnsi" w:cs="Arial"/>
          <w:sz w:val="22"/>
          <w:szCs w:val="22"/>
          <w:lang w:eastAsia="en-US"/>
        </w:rPr>
        <w:t>learners in receipt of the following benefits will be eligible for fee remission:</w:t>
      </w:r>
    </w:p>
    <w:p w14:paraId="1190F2CE" w14:textId="77777777" w:rsidR="00293C19" w:rsidRPr="007D119A" w:rsidRDefault="00293C19" w:rsidP="00293C19">
      <w:pPr>
        <w:jc w:val="left"/>
        <w:rPr>
          <w:rFonts w:asciiTheme="minorHAnsi" w:eastAsia="Calibri" w:hAnsiTheme="minorHAnsi" w:cs="Arial"/>
          <w:sz w:val="22"/>
          <w:szCs w:val="22"/>
          <w:lang w:eastAsia="en-US"/>
        </w:rPr>
      </w:pPr>
    </w:p>
    <w:p w14:paraId="00BF7460" w14:textId="77777777" w:rsidR="00293C19" w:rsidRPr="007D119A" w:rsidRDefault="00293C19" w:rsidP="00293C19">
      <w:pPr>
        <w:numPr>
          <w:ilvl w:val="1"/>
          <w:numId w:val="1"/>
        </w:numPr>
        <w:jc w:val="left"/>
        <w:rPr>
          <w:rStyle w:val="CommentReference"/>
          <w:rFonts w:asciiTheme="minorHAnsi" w:eastAsia="Calibri" w:hAnsiTheme="minorHAnsi" w:cs="Arial"/>
          <w:b/>
          <w:bCs/>
          <w:sz w:val="22"/>
          <w:szCs w:val="22"/>
          <w:lang w:eastAsia="en-US"/>
        </w:rPr>
      </w:pPr>
      <w:r w:rsidRPr="007D119A">
        <w:rPr>
          <w:rFonts w:asciiTheme="minorHAnsi" w:eastAsia="Calibri" w:hAnsiTheme="minorHAnsi" w:cs="Arial"/>
          <w:b/>
          <w:bCs/>
          <w:sz w:val="22"/>
          <w:szCs w:val="22"/>
          <w:lang w:eastAsia="en-US"/>
        </w:rPr>
        <w:t>Universal Credit</w:t>
      </w:r>
    </w:p>
    <w:p w14:paraId="4BE02871" w14:textId="77777777" w:rsidR="00293C19" w:rsidRDefault="00293C19" w:rsidP="00293C19">
      <w:pPr>
        <w:ind w:left="1080"/>
        <w:jc w:val="left"/>
        <w:rPr>
          <w:rFonts w:asciiTheme="minorHAnsi" w:eastAsia="Calibri" w:hAnsiTheme="minorHAnsi" w:cs="Arial"/>
          <w:b/>
          <w:bCs/>
          <w:sz w:val="22"/>
          <w:szCs w:val="22"/>
          <w:lang w:eastAsia="en-US"/>
        </w:rPr>
      </w:pPr>
    </w:p>
    <w:p w14:paraId="717C5F46" w14:textId="77777777" w:rsidR="00293C19" w:rsidRPr="007D119A" w:rsidRDefault="00293C19" w:rsidP="00293C19">
      <w:pPr>
        <w:numPr>
          <w:ilvl w:val="1"/>
          <w:numId w:val="1"/>
        </w:numPr>
        <w:jc w:val="left"/>
        <w:rPr>
          <w:rFonts w:asciiTheme="minorHAnsi" w:eastAsia="Calibri" w:hAnsiTheme="minorHAnsi" w:cs="Arial"/>
          <w:b/>
          <w:bCs/>
          <w:sz w:val="22"/>
          <w:szCs w:val="22"/>
          <w:lang w:eastAsia="en-US"/>
        </w:rPr>
      </w:pPr>
      <w:r w:rsidRPr="007D119A">
        <w:rPr>
          <w:rFonts w:asciiTheme="minorHAnsi" w:eastAsia="Calibri" w:hAnsiTheme="minorHAnsi" w:cs="Arial"/>
          <w:b/>
          <w:bCs/>
          <w:sz w:val="22"/>
          <w:szCs w:val="22"/>
          <w:lang w:eastAsia="en-US"/>
        </w:rPr>
        <w:t>Income based Job Seekers Allowance (not contribution based)</w:t>
      </w:r>
    </w:p>
    <w:p w14:paraId="4B5FFF22" w14:textId="77777777" w:rsidR="00293C19" w:rsidRPr="007D119A" w:rsidRDefault="00293C19" w:rsidP="00293C19">
      <w:pPr>
        <w:ind w:left="720"/>
        <w:jc w:val="left"/>
        <w:rPr>
          <w:rFonts w:asciiTheme="minorHAnsi" w:eastAsia="Calibri" w:hAnsiTheme="minorHAnsi" w:cs="Arial"/>
          <w:b/>
          <w:bCs/>
          <w:sz w:val="22"/>
          <w:szCs w:val="22"/>
          <w:lang w:eastAsia="en-US"/>
        </w:rPr>
      </w:pPr>
    </w:p>
    <w:p w14:paraId="3CCB9B2F" w14:textId="77777777" w:rsidR="00293C19" w:rsidRPr="007D119A" w:rsidRDefault="00293C19" w:rsidP="00293C19">
      <w:pPr>
        <w:numPr>
          <w:ilvl w:val="1"/>
          <w:numId w:val="1"/>
        </w:numPr>
        <w:jc w:val="left"/>
        <w:rPr>
          <w:rFonts w:asciiTheme="minorHAnsi" w:eastAsia="Calibri" w:hAnsiTheme="minorHAnsi" w:cs="Arial"/>
          <w:b/>
          <w:bCs/>
          <w:sz w:val="22"/>
          <w:szCs w:val="22"/>
          <w:lang w:eastAsia="en-US"/>
        </w:rPr>
      </w:pPr>
      <w:r w:rsidRPr="007D119A">
        <w:rPr>
          <w:rFonts w:asciiTheme="minorHAnsi" w:eastAsia="Calibri" w:hAnsiTheme="minorHAnsi" w:cs="Arial"/>
          <w:b/>
          <w:bCs/>
          <w:sz w:val="22"/>
          <w:szCs w:val="22"/>
          <w:lang w:eastAsia="en-US"/>
        </w:rPr>
        <w:t>Housing Benefit or Council Tax Support (</w:t>
      </w:r>
      <w:proofErr w:type="spellStart"/>
      <w:r w:rsidRPr="007D119A">
        <w:rPr>
          <w:rFonts w:asciiTheme="minorHAnsi" w:eastAsia="Calibri" w:hAnsiTheme="minorHAnsi" w:cs="Arial"/>
          <w:b/>
          <w:bCs/>
          <w:sz w:val="22"/>
          <w:szCs w:val="22"/>
          <w:lang w:eastAsia="en-US"/>
        </w:rPr>
        <w:t>not</w:t>
      </w:r>
      <w:proofErr w:type="spellEnd"/>
      <w:r w:rsidRPr="007D119A">
        <w:rPr>
          <w:rFonts w:asciiTheme="minorHAnsi" w:eastAsia="Calibri" w:hAnsiTheme="minorHAnsi" w:cs="Arial"/>
          <w:b/>
          <w:bCs/>
          <w:sz w:val="22"/>
          <w:szCs w:val="22"/>
          <w:lang w:eastAsia="en-US"/>
        </w:rPr>
        <w:t xml:space="preserve"> Single Person’s Discount)</w:t>
      </w:r>
    </w:p>
    <w:p w14:paraId="6A0D4020" w14:textId="77777777" w:rsidR="00293C19" w:rsidRPr="007D119A" w:rsidRDefault="00293C19" w:rsidP="00293C19">
      <w:pPr>
        <w:pStyle w:val="ListParagraph"/>
        <w:rPr>
          <w:rFonts w:eastAsia="Calibri" w:cs="Arial"/>
          <w:b/>
          <w:bCs/>
          <w:sz w:val="22"/>
          <w:lang w:eastAsia="en-US"/>
        </w:rPr>
      </w:pPr>
    </w:p>
    <w:p w14:paraId="1961F49A" w14:textId="77777777" w:rsidR="00293C19" w:rsidRPr="007D119A" w:rsidRDefault="00293C19" w:rsidP="00293C19">
      <w:pPr>
        <w:numPr>
          <w:ilvl w:val="1"/>
          <w:numId w:val="1"/>
        </w:numPr>
        <w:jc w:val="left"/>
        <w:rPr>
          <w:rFonts w:asciiTheme="minorHAnsi" w:eastAsia="Calibri" w:hAnsiTheme="minorHAnsi" w:cs="Arial"/>
          <w:b/>
          <w:bCs/>
          <w:sz w:val="22"/>
          <w:szCs w:val="22"/>
          <w:lang w:eastAsia="en-US"/>
        </w:rPr>
      </w:pPr>
      <w:r w:rsidRPr="007D119A">
        <w:rPr>
          <w:rFonts w:asciiTheme="minorHAnsi" w:eastAsia="Calibri" w:hAnsiTheme="minorHAnsi" w:cs="Arial"/>
          <w:b/>
          <w:bCs/>
          <w:sz w:val="22"/>
          <w:szCs w:val="22"/>
          <w:lang w:eastAsia="en-US"/>
        </w:rPr>
        <w:t>Employment Support Allowance</w:t>
      </w:r>
    </w:p>
    <w:p w14:paraId="5DF17DC7" w14:textId="77777777" w:rsidR="00293C19" w:rsidRPr="007D119A" w:rsidRDefault="00293C19" w:rsidP="00293C19">
      <w:pPr>
        <w:pStyle w:val="ListParagraph"/>
        <w:rPr>
          <w:rFonts w:eastAsia="Calibri" w:cs="Arial"/>
          <w:b/>
          <w:bCs/>
          <w:sz w:val="22"/>
          <w:lang w:eastAsia="en-US"/>
        </w:rPr>
      </w:pPr>
    </w:p>
    <w:p w14:paraId="14732039" w14:textId="77777777" w:rsidR="00293C19" w:rsidRPr="007D119A" w:rsidRDefault="00293C19" w:rsidP="00293C19">
      <w:pPr>
        <w:numPr>
          <w:ilvl w:val="1"/>
          <w:numId w:val="1"/>
        </w:numPr>
        <w:jc w:val="left"/>
        <w:rPr>
          <w:rFonts w:asciiTheme="minorHAnsi" w:eastAsia="Calibri" w:hAnsiTheme="minorHAnsi" w:cs="Arial"/>
          <w:b/>
          <w:bCs/>
          <w:sz w:val="22"/>
          <w:szCs w:val="22"/>
          <w:lang w:eastAsia="en-US"/>
        </w:rPr>
      </w:pPr>
      <w:r w:rsidRPr="007D119A">
        <w:rPr>
          <w:rFonts w:asciiTheme="minorHAnsi" w:eastAsia="Calibri" w:hAnsiTheme="minorHAnsi" w:cs="Arial"/>
          <w:b/>
          <w:bCs/>
          <w:sz w:val="22"/>
          <w:szCs w:val="22"/>
          <w:lang w:eastAsia="en-US"/>
        </w:rPr>
        <w:t>Income Support</w:t>
      </w:r>
    </w:p>
    <w:p w14:paraId="1FA7F7E3" w14:textId="77777777" w:rsidR="00293C19" w:rsidRPr="007D119A" w:rsidRDefault="00293C19" w:rsidP="00052239">
      <w:pPr>
        <w:pStyle w:val="Subtitle"/>
        <w:rPr>
          <w:lang w:eastAsia="en-US"/>
        </w:rPr>
      </w:pPr>
    </w:p>
    <w:p w14:paraId="09DD7664" w14:textId="77777777" w:rsidR="00293C19" w:rsidRPr="007D119A" w:rsidRDefault="00293C19" w:rsidP="00293C19">
      <w:pPr>
        <w:numPr>
          <w:ilvl w:val="1"/>
          <w:numId w:val="1"/>
        </w:numPr>
        <w:jc w:val="left"/>
        <w:rPr>
          <w:rFonts w:asciiTheme="minorHAnsi" w:eastAsia="Calibri" w:hAnsiTheme="minorHAnsi" w:cs="Arial"/>
          <w:b/>
          <w:bCs/>
          <w:sz w:val="22"/>
          <w:szCs w:val="22"/>
          <w:lang w:eastAsia="en-US"/>
        </w:rPr>
      </w:pPr>
      <w:r w:rsidRPr="007D119A">
        <w:rPr>
          <w:rFonts w:asciiTheme="minorHAnsi" w:eastAsia="Calibri" w:hAnsiTheme="minorHAnsi" w:cs="Arial"/>
          <w:b/>
          <w:bCs/>
          <w:sz w:val="22"/>
          <w:szCs w:val="22"/>
          <w:lang w:eastAsia="en-US"/>
        </w:rPr>
        <w:t>Incapacity Benefit</w:t>
      </w:r>
    </w:p>
    <w:p w14:paraId="10139347" w14:textId="77777777" w:rsidR="00293C19" w:rsidRPr="007D119A" w:rsidRDefault="00293C19" w:rsidP="00293C19">
      <w:pPr>
        <w:pStyle w:val="ListParagraph"/>
        <w:rPr>
          <w:rFonts w:eastAsia="Calibri" w:cs="Arial"/>
          <w:b/>
          <w:bCs/>
          <w:sz w:val="22"/>
          <w:lang w:eastAsia="en-US"/>
        </w:rPr>
      </w:pPr>
    </w:p>
    <w:p w14:paraId="5A05C011" w14:textId="77777777" w:rsidR="00293C19" w:rsidRPr="007D119A" w:rsidRDefault="00293C19" w:rsidP="00293C19">
      <w:pPr>
        <w:numPr>
          <w:ilvl w:val="1"/>
          <w:numId w:val="1"/>
        </w:numPr>
        <w:jc w:val="left"/>
        <w:rPr>
          <w:rFonts w:asciiTheme="minorHAnsi" w:eastAsia="Calibri" w:hAnsiTheme="minorHAnsi" w:cs="Arial"/>
          <w:b/>
          <w:bCs/>
          <w:sz w:val="22"/>
          <w:szCs w:val="22"/>
          <w:lang w:eastAsia="en-US"/>
        </w:rPr>
      </w:pPr>
      <w:r w:rsidRPr="007D119A">
        <w:rPr>
          <w:rFonts w:asciiTheme="minorHAnsi" w:eastAsia="Calibri" w:hAnsiTheme="minorHAnsi" w:cs="Arial"/>
          <w:b/>
          <w:bCs/>
          <w:sz w:val="22"/>
          <w:szCs w:val="22"/>
          <w:lang w:eastAsia="en-US"/>
        </w:rPr>
        <w:t>Working Tax Credit</w:t>
      </w:r>
    </w:p>
    <w:p w14:paraId="29A62BA3" w14:textId="77777777" w:rsidR="00293C19" w:rsidRPr="007D119A" w:rsidRDefault="00293C19" w:rsidP="00293C19">
      <w:pPr>
        <w:ind w:left="1080"/>
        <w:jc w:val="left"/>
        <w:rPr>
          <w:rFonts w:asciiTheme="minorHAnsi" w:eastAsia="Calibri" w:hAnsiTheme="minorHAnsi" w:cs="Arial"/>
          <w:b/>
          <w:bCs/>
          <w:sz w:val="22"/>
          <w:szCs w:val="22"/>
          <w:lang w:eastAsia="en-US"/>
        </w:rPr>
      </w:pPr>
    </w:p>
    <w:p w14:paraId="66E4CF6C" w14:textId="77777777" w:rsidR="00293C19" w:rsidRPr="007D119A" w:rsidRDefault="00293C19" w:rsidP="00293C19">
      <w:pPr>
        <w:numPr>
          <w:ilvl w:val="1"/>
          <w:numId w:val="1"/>
        </w:numPr>
        <w:jc w:val="left"/>
        <w:rPr>
          <w:rFonts w:asciiTheme="minorHAnsi" w:eastAsia="Calibri" w:hAnsiTheme="minorHAnsi" w:cs="Arial"/>
          <w:b/>
          <w:bCs/>
          <w:sz w:val="22"/>
          <w:szCs w:val="22"/>
          <w:lang w:eastAsia="en-US"/>
        </w:rPr>
      </w:pPr>
      <w:r w:rsidRPr="007D119A">
        <w:rPr>
          <w:rFonts w:asciiTheme="minorHAnsi" w:eastAsia="Calibri" w:hAnsiTheme="minorHAnsi" w:cs="Arial"/>
          <w:b/>
          <w:bCs/>
          <w:sz w:val="22"/>
          <w:szCs w:val="22"/>
          <w:lang w:eastAsia="en-US"/>
        </w:rPr>
        <w:t>Pension Credit (not savings credit)</w:t>
      </w:r>
    </w:p>
    <w:p w14:paraId="72F65FD0" w14:textId="77777777" w:rsidR="00293C19" w:rsidRPr="007D119A" w:rsidRDefault="00293C19" w:rsidP="00293C19">
      <w:pPr>
        <w:pStyle w:val="ListParagraph"/>
        <w:rPr>
          <w:rFonts w:eastAsia="Calibri" w:cs="Arial"/>
          <w:b/>
          <w:bCs/>
          <w:sz w:val="22"/>
          <w:lang w:eastAsia="en-US"/>
        </w:rPr>
      </w:pPr>
    </w:p>
    <w:p w14:paraId="70C698E2" w14:textId="77777777" w:rsidR="00293C19" w:rsidRPr="007D119A" w:rsidRDefault="00293C19" w:rsidP="00293C19">
      <w:pPr>
        <w:numPr>
          <w:ilvl w:val="1"/>
          <w:numId w:val="1"/>
        </w:numPr>
        <w:jc w:val="left"/>
        <w:rPr>
          <w:rFonts w:asciiTheme="minorHAnsi" w:eastAsia="Calibri" w:hAnsiTheme="minorHAnsi" w:cs="Arial"/>
          <w:sz w:val="22"/>
          <w:szCs w:val="22"/>
          <w:lang w:eastAsia="en-US"/>
        </w:rPr>
      </w:pPr>
      <w:r w:rsidRPr="007D119A">
        <w:rPr>
          <w:rFonts w:asciiTheme="minorHAnsi" w:eastAsia="Calibri" w:hAnsiTheme="minorHAnsi" w:cs="Arial"/>
          <w:b/>
          <w:bCs/>
          <w:sz w:val="22"/>
          <w:szCs w:val="22"/>
          <w:lang w:eastAsia="en-US"/>
        </w:rPr>
        <w:t xml:space="preserve">Unwaged Dependents </w:t>
      </w:r>
      <w:r w:rsidRPr="007D119A">
        <w:rPr>
          <w:rFonts w:asciiTheme="minorHAnsi" w:eastAsia="Calibri" w:hAnsiTheme="minorHAnsi" w:cs="Arial"/>
          <w:sz w:val="22"/>
          <w:szCs w:val="22"/>
          <w:lang w:eastAsia="en-US"/>
        </w:rPr>
        <w:t>of those in receipt of the above benefits.</w:t>
      </w:r>
    </w:p>
    <w:p w14:paraId="0DE40CB7" w14:textId="77777777" w:rsidR="00293C19" w:rsidRPr="007D119A" w:rsidRDefault="00293C19" w:rsidP="00293C19">
      <w:pPr>
        <w:pStyle w:val="ListParagraph"/>
        <w:rPr>
          <w:rFonts w:eastAsia="Calibri" w:cs="Arial"/>
          <w:sz w:val="22"/>
          <w:lang w:eastAsia="en-US"/>
        </w:rPr>
      </w:pPr>
    </w:p>
    <w:p w14:paraId="00C890A4" w14:textId="77777777" w:rsidR="00293C19" w:rsidRPr="007D119A" w:rsidRDefault="00293C19" w:rsidP="00293C19">
      <w:pPr>
        <w:numPr>
          <w:ilvl w:val="1"/>
          <w:numId w:val="1"/>
        </w:numPr>
        <w:jc w:val="left"/>
        <w:rPr>
          <w:rFonts w:asciiTheme="minorHAnsi" w:eastAsia="Calibri" w:hAnsiTheme="minorHAnsi" w:cs="Arial"/>
          <w:sz w:val="22"/>
          <w:szCs w:val="22"/>
          <w:lang w:eastAsia="en-US"/>
        </w:rPr>
      </w:pPr>
      <w:r w:rsidRPr="007D119A">
        <w:rPr>
          <w:rFonts w:asciiTheme="minorHAnsi" w:eastAsia="Calibri" w:hAnsiTheme="minorHAnsi" w:cs="Arial"/>
          <w:b/>
          <w:bCs/>
          <w:sz w:val="22"/>
          <w:szCs w:val="22"/>
          <w:lang w:eastAsia="en-US"/>
        </w:rPr>
        <w:t xml:space="preserve">Identified elements of Universal Credit </w:t>
      </w:r>
    </w:p>
    <w:p w14:paraId="296193FC" w14:textId="77777777" w:rsidR="00293C19" w:rsidRPr="007D119A" w:rsidRDefault="00293C19" w:rsidP="00293C19">
      <w:pPr>
        <w:jc w:val="left"/>
        <w:rPr>
          <w:rFonts w:asciiTheme="minorHAnsi" w:eastAsia="Calibri" w:hAnsiTheme="minorHAnsi" w:cs="Arial"/>
          <w:b/>
          <w:bCs/>
          <w:sz w:val="22"/>
          <w:szCs w:val="22"/>
          <w:lang w:eastAsia="en-US"/>
        </w:rPr>
      </w:pPr>
    </w:p>
    <w:p w14:paraId="1F76EB10" w14:textId="77777777" w:rsidR="00293C19" w:rsidRPr="007D119A" w:rsidRDefault="00293C19" w:rsidP="00293C19">
      <w:pPr>
        <w:ind w:left="540"/>
        <w:jc w:val="left"/>
        <w:rPr>
          <w:rFonts w:asciiTheme="minorHAnsi" w:eastAsia="Calibri" w:hAnsiTheme="minorHAnsi" w:cs="Arial"/>
          <w:sz w:val="22"/>
          <w:szCs w:val="22"/>
          <w:lang w:eastAsia="en-US"/>
        </w:rPr>
      </w:pPr>
      <w:r w:rsidRPr="007D119A">
        <w:rPr>
          <w:rFonts w:asciiTheme="minorHAnsi" w:eastAsia="Calibri" w:hAnsiTheme="minorHAnsi" w:cs="Arial"/>
          <w:sz w:val="22"/>
          <w:szCs w:val="22"/>
          <w:lang w:eastAsia="en-US"/>
        </w:rPr>
        <w:t>All benefits claimants will be required to provide evidence of their benefit status to qualify for fee remission.</w:t>
      </w:r>
    </w:p>
    <w:p w14:paraId="302492DA" w14:textId="77777777" w:rsidR="00293C19" w:rsidRPr="007D119A" w:rsidRDefault="00293C19" w:rsidP="00293C19">
      <w:pPr>
        <w:ind w:left="720" w:hanging="540"/>
        <w:jc w:val="left"/>
        <w:rPr>
          <w:rFonts w:asciiTheme="minorHAnsi" w:eastAsia="Calibri" w:hAnsiTheme="minorHAnsi" w:cs="Arial"/>
          <w:sz w:val="22"/>
          <w:szCs w:val="22"/>
          <w:lang w:eastAsia="en-US"/>
        </w:rPr>
      </w:pPr>
    </w:p>
    <w:p w14:paraId="2EBC197D" w14:textId="77777777" w:rsidR="00406935" w:rsidRDefault="00293C19" w:rsidP="00487A9D">
      <w:pPr>
        <w:pStyle w:val="ListParagraph"/>
        <w:numPr>
          <w:ilvl w:val="0"/>
          <w:numId w:val="1"/>
        </w:numPr>
        <w:rPr>
          <w:rFonts w:eastAsia="Calibri" w:cs="Arial"/>
          <w:sz w:val="22"/>
          <w:lang w:eastAsia="en-US"/>
        </w:rPr>
      </w:pPr>
      <w:r w:rsidRPr="00487A9D">
        <w:rPr>
          <w:rFonts w:eastAsia="Calibri" w:cs="Arial"/>
          <w:b/>
          <w:bCs/>
          <w:sz w:val="22"/>
          <w:lang w:eastAsia="en-US"/>
        </w:rPr>
        <w:t xml:space="preserve">DISCRETIONARY REMISSIONS: </w:t>
      </w:r>
      <w:r w:rsidRPr="00487A9D">
        <w:rPr>
          <w:rFonts w:eastAsia="Calibri" w:cs="Arial"/>
          <w:sz w:val="22"/>
          <w:lang w:eastAsia="en-US"/>
        </w:rPr>
        <w:t>there are some categories of learners, for example but not exclusively: foster carers; young adults leaving care; travellers; the homeless; and hostel dwellers</w:t>
      </w:r>
      <w:r w:rsidR="00487A9D" w:rsidRPr="00487A9D">
        <w:rPr>
          <w:rFonts w:eastAsia="Calibri" w:cs="Arial"/>
          <w:sz w:val="22"/>
          <w:lang w:eastAsia="en-US"/>
        </w:rPr>
        <w:t>,</w:t>
      </w:r>
      <w:r w:rsidRPr="00487A9D">
        <w:rPr>
          <w:rFonts w:eastAsia="Calibri" w:cs="Arial"/>
          <w:sz w:val="22"/>
          <w:lang w:eastAsia="en-US"/>
        </w:rPr>
        <w:t xml:space="preserve"> who, whilst not necessarily in receipt of benefits, are clearly unable to contribute to the cost of their learning. In such instances, Inspire Learning may agree discretionary fee remission to groups of learners or individual learners without the prior consent of the ESFA.  Records of all such discretionary remissions will be retained.</w:t>
      </w:r>
      <w:r w:rsidR="00490234" w:rsidRPr="00487A9D">
        <w:rPr>
          <w:rFonts w:eastAsia="Calibri" w:cs="Arial"/>
          <w:sz w:val="22"/>
          <w:lang w:eastAsia="en-US"/>
        </w:rPr>
        <w:t xml:space="preserve">  This category of discretionary remissions will be actively kept under review to widen participation</w:t>
      </w:r>
      <w:r w:rsidR="00406935">
        <w:rPr>
          <w:rFonts w:eastAsia="Calibri" w:cs="Arial"/>
          <w:sz w:val="22"/>
          <w:lang w:eastAsia="en-US"/>
        </w:rPr>
        <w:t>.</w:t>
      </w:r>
    </w:p>
    <w:p w14:paraId="5D92C241" w14:textId="77777777" w:rsidR="00406935" w:rsidRDefault="00406935" w:rsidP="00406935">
      <w:pPr>
        <w:pStyle w:val="ListParagraph"/>
        <w:ind w:left="360"/>
        <w:rPr>
          <w:rFonts w:eastAsia="Calibri" w:cs="Arial"/>
          <w:sz w:val="22"/>
          <w:lang w:eastAsia="en-US"/>
        </w:rPr>
      </w:pPr>
    </w:p>
    <w:p w14:paraId="271F3C4B" w14:textId="29E4AF0A" w:rsidR="00406935" w:rsidRPr="00406935" w:rsidRDefault="00490234" w:rsidP="00406935">
      <w:pPr>
        <w:pStyle w:val="ListParagraph"/>
        <w:numPr>
          <w:ilvl w:val="0"/>
          <w:numId w:val="1"/>
        </w:numPr>
        <w:rPr>
          <w:rFonts w:eastAsia="Calibri" w:cs="Arial"/>
          <w:sz w:val="22"/>
          <w:lang w:eastAsia="en-US"/>
        </w:rPr>
      </w:pPr>
      <w:r w:rsidRPr="00406935">
        <w:rPr>
          <w:rFonts w:eastAsia="Calibri" w:cs="Arial"/>
          <w:sz w:val="22"/>
          <w:lang w:eastAsia="en-US"/>
        </w:rPr>
        <w:t xml:space="preserve"> </w:t>
      </w:r>
      <w:r w:rsidR="00406935" w:rsidRPr="00406935">
        <w:rPr>
          <w:rFonts w:eastAsia="Calibri" w:cs="Arial"/>
          <w:b/>
          <w:bCs/>
          <w:sz w:val="22"/>
          <w:lang w:eastAsia="en-US"/>
        </w:rPr>
        <w:t>COVID RECOVERY</w:t>
      </w:r>
      <w:r w:rsidR="00406935" w:rsidRPr="00406935">
        <w:rPr>
          <w:rFonts w:eastAsia="Calibri" w:cs="Arial"/>
          <w:sz w:val="22"/>
          <w:lang w:eastAsia="en-US"/>
        </w:rPr>
        <w:t>: i</w:t>
      </w:r>
      <w:r w:rsidRPr="00406935">
        <w:rPr>
          <w:rFonts w:eastAsia="Calibri" w:cs="Arial"/>
          <w:sz w:val="22"/>
          <w:lang w:eastAsia="en-US"/>
        </w:rPr>
        <w:t xml:space="preserve">n the light of </w:t>
      </w:r>
      <w:r w:rsidR="002850E9" w:rsidRPr="00406935">
        <w:rPr>
          <w:rFonts w:eastAsia="Calibri" w:cs="Arial"/>
          <w:sz w:val="22"/>
          <w:lang w:eastAsia="en-US"/>
        </w:rPr>
        <w:t xml:space="preserve">the aftermath of </w:t>
      </w:r>
      <w:r w:rsidRPr="00406935">
        <w:rPr>
          <w:rFonts w:eastAsia="Calibri" w:cs="Arial"/>
          <w:sz w:val="22"/>
          <w:lang w:eastAsia="en-US"/>
        </w:rPr>
        <w:t xml:space="preserve">Covid-19 </w:t>
      </w:r>
      <w:r w:rsidR="00406935">
        <w:rPr>
          <w:rFonts w:eastAsia="Calibri" w:cs="Arial"/>
          <w:sz w:val="22"/>
          <w:lang w:eastAsia="en-US"/>
        </w:rPr>
        <w:t>the</w:t>
      </w:r>
      <w:r w:rsidR="00406935" w:rsidRPr="00406935">
        <w:rPr>
          <w:rFonts w:eastAsia="Calibri" w:cs="Arial"/>
          <w:sz w:val="22"/>
          <w:lang w:eastAsia="en-US"/>
        </w:rPr>
        <w:t xml:space="preserve"> standard hourly (as outlined in section 3) a fee of £3.00 will be charged for a period to enable the recovery of learner numbers. </w:t>
      </w:r>
      <w:r w:rsidR="00406935">
        <w:rPr>
          <w:rFonts w:eastAsia="Calibri" w:cs="Arial"/>
          <w:sz w:val="22"/>
          <w:lang w:eastAsia="en-US"/>
        </w:rPr>
        <w:t xml:space="preserve"> This reduction will </w:t>
      </w:r>
      <w:r w:rsidR="00C72C9D">
        <w:rPr>
          <w:rFonts w:eastAsia="Calibri" w:cs="Arial"/>
          <w:sz w:val="22"/>
          <w:lang w:eastAsia="en-US"/>
        </w:rPr>
        <w:t xml:space="preserve">be </w:t>
      </w:r>
      <w:r w:rsidR="00406935">
        <w:rPr>
          <w:rFonts w:eastAsia="Calibri" w:cs="Arial"/>
          <w:sz w:val="22"/>
          <w:lang w:eastAsia="en-US"/>
        </w:rPr>
        <w:t>review</w:t>
      </w:r>
      <w:r w:rsidR="00C72C9D">
        <w:rPr>
          <w:rFonts w:eastAsia="Calibri" w:cs="Arial"/>
          <w:sz w:val="22"/>
          <w:lang w:eastAsia="en-US"/>
        </w:rPr>
        <w:t>ed</w:t>
      </w:r>
      <w:r w:rsidR="00406935">
        <w:rPr>
          <w:rFonts w:eastAsia="Calibri" w:cs="Arial"/>
          <w:sz w:val="22"/>
          <w:lang w:eastAsia="en-US"/>
        </w:rPr>
        <w:t xml:space="preserve"> each term. </w:t>
      </w:r>
    </w:p>
    <w:p w14:paraId="1BFD4EF3" w14:textId="77777777" w:rsidR="00487A9D" w:rsidRDefault="00487A9D" w:rsidP="00487A9D">
      <w:pPr>
        <w:pStyle w:val="ListParagraph"/>
        <w:ind w:left="360"/>
        <w:rPr>
          <w:rFonts w:eastAsia="Calibri" w:cs="Arial"/>
          <w:sz w:val="22"/>
          <w:lang w:eastAsia="en-US"/>
        </w:rPr>
      </w:pPr>
    </w:p>
    <w:p w14:paraId="330874ED" w14:textId="7FFE86E2" w:rsidR="00293C19" w:rsidRDefault="00487A9D" w:rsidP="00487A9D">
      <w:pPr>
        <w:pStyle w:val="ListParagraph"/>
        <w:numPr>
          <w:ilvl w:val="0"/>
          <w:numId w:val="1"/>
        </w:numPr>
        <w:rPr>
          <w:rFonts w:eastAsia="Calibri" w:cs="Arial"/>
          <w:sz w:val="22"/>
          <w:lang w:eastAsia="en-US"/>
        </w:rPr>
      </w:pPr>
      <w:r w:rsidRPr="00487A9D">
        <w:rPr>
          <w:rFonts w:eastAsia="Calibri" w:cs="Arial"/>
          <w:b/>
          <w:bCs/>
          <w:sz w:val="22"/>
          <w:lang w:eastAsia="en-US"/>
        </w:rPr>
        <w:t xml:space="preserve"> </w:t>
      </w:r>
      <w:r w:rsidR="00293C19" w:rsidRPr="00487A9D">
        <w:rPr>
          <w:rFonts w:eastAsia="Calibri" w:cs="Arial"/>
          <w:b/>
          <w:bCs/>
          <w:sz w:val="22"/>
          <w:lang w:eastAsia="en-US"/>
        </w:rPr>
        <w:t xml:space="preserve">REFUNDS: </w:t>
      </w:r>
      <w:r w:rsidR="00293C19" w:rsidRPr="00487A9D">
        <w:rPr>
          <w:rFonts w:eastAsia="Calibri" w:cs="Arial"/>
          <w:bCs/>
          <w:sz w:val="22"/>
          <w:lang w:eastAsia="en-US"/>
        </w:rPr>
        <w:t>i</w:t>
      </w:r>
      <w:r w:rsidR="00293C19" w:rsidRPr="00487A9D">
        <w:rPr>
          <w:rFonts w:eastAsia="Calibri" w:cs="Arial"/>
          <w:sz w:val="22"/>
          <w:lang w:eastAsia="en-US"/>
        </w:rPr>
        <w:t>f a Community Learning course is terminated by the provider because, for example, of low numbers, learners who have paid in advance will be refunded for the sessions cancelled by the provider. Individual learners who choose to leave a Community Learning course before its completion will not be eligible for a refund. If an award bearing class is cancelled by a provider, full refunds will be provided to course participants.</w:t>
      </w:r>
    </w:p>
    <w:p w14:paraId="4F5D1ABD" w14:textId="77777777" w:rsidR="00217779" w:rsidRPr="00217779" w:rsidRDefault="00217779" w:rsidP="00217779">
      <w:pPr>
        <w:pStyle w:val="ListParagraph"/>
        <w:rPr>
          <w:rFonts w:eastAsia="Calibri" w:cs="Arial"/>
          <w:sz w:val="22"/>
          <w:lang w:eastAsia="en-US"/>
        </w:rPr>
      </w:pPr>
    </w:p>
    <w:p w14:paraId="62897BBE" w14:textId="77777777" w:rsidR="00217779" w:rsidRPr="00487A9D" w:rsidRDefault="00217779" w:rsidP="00217779">
      <w:pPr>
        <w:pStyle w:val="ListParagraph"/>
        <w:ind w:left="360"/>
        <w:rPr>
          <w:rFonts w:eastAsia="Calibri" w:cs="Arial"/>
          <w:sz w:val="22"/>
          <w:lang w:eastAsia="en-US"/>
        </w:rPr>
      </w:pPr>
    </w:p>
    <w:p w14:paraId="286D4198" w14:textId="1709A5AB" w:rsidR="00487A9D" w:rsidRPr="00487A9D" w:rsidRDefault="00487A9D" w:rsidP="00487A9D">
      <w:pPr>
        <w:pStyle w:val="ListParagraph"/>
        <w:numPr>
          <w:ilvl w:val="0"/>
          <w:numId w:val="1"/>
        </w:numPr>
        <w:rPr>
          <w:rFonts w:eastAsia="Calibri" w:cs="Arial"/>
          <w:sz w:val="22"/>
          <w:lang w:eastAsia="en-US"/>
        </w:rPr>
      </w:pPr>
      <w:r>
        <w:rPr>
          <w:rFonts w:eastAsia="Calibri" w:cs="Arial"/>
          <w:b/>
          <w:bCs/>
          <w:sz w:val="22"/>
          <w:lang w:eastAsia="en-US"/>
        </w:rPr>
        <w:t xml:space="preserve">AEB Formula Funded Provision: </w:t>
      </w:r>
      <w:r>
        <w:rPr>
          <w:rFonts w:eastAsia="Calibri" w:cs="Arial"/>
          <w:sz w:val="22"/>
          <w:lang w:eastAsia="en-US"/>
        </w:rPr>
        <w:t xml:space="preserve">As mentioned above, the fee remissions for AEB Formula Funded courses will abide by the </w:t>
      </w:r>
      <w:r w:rsidR="00C202D2">
        <w:rPr>
          <w:rFonts w:eastAsia="Calibri" w:cs="Arial"/>
          <w:sz w:val="22"/>
          <w:lang w:eastAsia="en-US"/>
        </w:rPr>
        <w:t>202</w:t>
      </w:r>
      <w:r w:rsidR="00C72C9D">
        <w:rPr>
          <w:rFonts w:eastAsia="Calibri" w:cs="Arial"/>
          <w:sz w:val="22"/>
          <w:lang w:eastAsia="en-US"/>
        </w:rPr>
        <w:t>3</w:t>
      </w:r>
      <w:r w:rsidR="00C202D2">
        <w:rPr>
          <w:rFonts w:eastAsia="Calibri" w:cs="Arial"/>
          <w:sz w:val="22"/>
          <w:lang w:eastAsia="en-US"/>
        </w:rPr>
        <w:t>/2</w:t>
      </w:r>
      <w:r w:rsidR="00C72C9D">
        <w:rPr>
          <w:rFonts w:eastAsia="Calibri" w:cs="Arial"/>
          <w:sz w:val="22"/>
          <w:lang w:eastAsia="en-US"/>
        </w:rPr>
        <w:t>4</w:t>
      </w:r>
      <w:r w:rsidR="00C202D2">
        <w:rPr>
          <w:rFonts w:eastAsia="Calibri" w:cs="Arial"/>
          <w:sz w:val="22"/>
          <w:lang w:eastAsia="en-US"/>
        </w:rPr>
        <w:t xml:space="preserve"> ESFA Funding Rules</w:t>
      </w:r>
      <w:r w:rsidR="00797108">
        <w:rPr>
          <w:rFonts w:eastAsia="Calibri" w:cs="Arial"/>
          <w:sz w:val="22"/>
          <w:lang w:eastAsia="en-US"/>
        </w:rPr>
        <w:t>. In addition, individuals with an income of less than £</w:t>
      </w:r>
      <w:r w:rsidR="00DC5B34">
        <w:rPr>
          <w:rFonts w:eastAsia="Calibri" w:cs="Arial"/>
          <w:sz w:val="22"/>
          <w:lang w:eastAsia="en-US"/>
        </w:rPr>
        <w:t>20,319</w:t>
      </w:r>
      <w:r w:rsidR="00436964">
        <w:rPr>
          <w:rFonts w:eastAsia="Calibri" w:cs="Arial"/>
          <w:sz w:val="22"/>
          <w:lang w:eastAsia="en-US"/>
        </w:rPr>
        <w:t xml:space="preserve"> will be eligible for fee remission from the cost of their accredited courses using the ‘Low Wage Threshold’.</w:t>
      </w:r>
    </w:p>
    <w:p w14:paraId="667A8588" w14:textId="77777777" w:rsidR="00293C19" w:rsidRPr="007D119A" w:rsidRDefault="00293C19" w:rsidP="00293C19">
      <w:pPr>
        <w:spacing w:after="200" w:line="276" w:lineRule="auto"/>
        <w:ind w:left="720" w:hanging="720"/>
        <w:jc w:val="left"/>
        <w:rPr>
          <w:rFonts w:asciiTheme="minorHAnsi" w:hAnsiTheme="minorHAnsi" w:cs="Arial"/>
          <w:sz w:val="22"/>
          <w:szCs w:val="22"/>
        </w:rPr>
      </w:pPr>
    </w:p>
    <w:p w14:paraId="05619FA8" w14:textId="77777777" w:rsidR="00293C19" w:rsidRPr="00BE3E87" w:rsidRDefault="00293C19" w:rsidP="00293C19">
      <w:pPr>
        <w:spacing w:after="200" w:line="276" w:lineRule="auto"/>
        <w:jc w:val="left"/>
        <w:rPr>
          <w:rFonts w:cs="Arial"/>
        </w:rPr>
      </w:pPr>
    </w:p>
    <w:p w14:paraId="0D369D11" w14:textId="77777777" w:rsidR="00293C19" w:rsidRDefault="00293C19" w:rsidP="00293C19"/>
    <w:p w14:paraId="03344F06" w14:textId="77777777" w:rsidR="00293C19" w:rsidRDefault="00293C19" w:rsidP="00293C19"/>
    <w:p w14:paraId="08C8555A" w14:textId="77777777" w:rsidR="00751F36" w:rsidRDefault="00751F36"/>
    <w:sectPr w:rsidR="00751F36" w:rsidSect="000D692F">
      <w:footerReference w:type="even" r:id="rId10"/>
      <w:footerReference w:type="default" r:id="rId11"/>
      <w:pgSz w:w="11906" w:h="16838"/>
      <w:pgMar w:top="1135" w:right="746" w:bottom="1440" w:left="851"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D70FF" w14:textId="77777777" w:rsidR="00BC2DE4" w:rsidRDefault="00BC2DE4">
      <w:r>
        <w:separator/>
      </w:r>
    </w:p>
  </w:endnote>
  <w:endnote w:type="continuationSeparator" w:id="0">
    <w:p w14:paraId="374BB3B6" w14:textId="77777777" w:rsidR="00BC2DE4" w:rsidRDefault="00BC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2101" w14:textId="78103D8C" w:rsidR="001D382F" w:rsidRDefault="00293C19" w:rsidP="00A331F9">
    <w:pPr>
      <w:framePr w:wrap="around" w:vAnchor="text" w:hAnchor="margin" w:xAlign="center" w:y="1"/>
    </w:pPr>
    <w:r>
      <w:fldChar w:fldCharType="begin"/>
    </w:r>
    <w:r>
      <w:instrText xml:space="preserve">PAGE  </w:instrText>
    </w:r>
    <w:r>
      <w:fldChar w:fldCharType="separate"/>
    </w:r>
    <w:r w:rsidR="00C72C9D">
      <w:rPr>
        <w:noProof/>
      </w:rPr>
      <w:t>1</w:t>
    </w:r>
    <w:r>
      <w:fldChar w:fldCharType="end"/>
    </w:r>
  </w:p>
  <w:p w14:paraId="647205E4" w14:textId="77777777" w:rsidR="001D382F" w:rsidRDefault="00DC5B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BB0F" w14:textId="39B655D5" w:rsidR="002850E9" w:rsidRDefault="00C72C9D">
    <w:pPr>
      <w:pStyle w:val="Footer"/>
    </w:pPr>
    <w:r>
      <w:t>February</w:t>
    </w:r>
    <w:r w:rsidR="002850E9">
      <w:t xml:space="preserve"> 202</w:t>
    </w:r>
    <w:r>
      <w:t>3</w:t>
    </w:r>
  </w:p>
  <w:p w14:paraId="4F661DF6" w14:textId="77777777" w:rsidR="00052239" w:rsidRDefault="00052239">
    <w:pPr>
      <w:pStyle w:val="Footer"/>
    </w:pPr>
  </w:p>
  <w:p w14:paraId="7AA82522" w14:textId="77777777" w:rsidR="001D382F" w:rsidRDefault="00DC5B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C41DB" w14:textId="77777777" w:rsidR="00BC2DE4" w:rsidRDefault="00BC2DE4">
      <w:r>
        <w:separator/>
      </w:r>
    </w:p>
  </w:footnote>
  <w:footnote w:type="continuationSeparator" w:id="0">
    <w:p w14:paraId="50689DF3" w14:textId="77777777" w:rsidR="00BC2DE4" w:rsidRDefault="00BC2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43BBD"/>
    <w:multiLevelType w:val="hybridMultilevel"/>
    <w:tmpl w:val="3B12928E"/>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cs="Symbo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num w:numId="1" w16cid:durableId="1367217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19"/>
    <w:rsid w:val="00050FA8"/>
    <w:rsid w:val="00052239"/>
    <w:rsid w:val="001038CF"/>
    <w:rsid w:val="0011088E"/>
    <w:rsid w:val="00201C49"/>
    <w:rsid w:val="00217779"/>
    <w:rsid w:val="002850E9"/>
    <w:rsid w:val="00293C19"/>
    <w:rsid w:val="00406935"/>
    <w:rsid w:val="00436964"/>
    <w:rsid w:val="00467271"/>
    <w:rsid w:val="00487A9D"/>
    <w:rsid w:val="00490234"/>
    <w:rsid w:val="004A0D6B"/>
    <w:rsid w:val="00537AAD"/>
    <w:rsid w:val="005437DA"/>
    <w:rsid w:val="00751F36"/>
    <w:rsid w:val="00797108"/>
    <w:rsid w:val="008532A1"/>
    <w:rsid w:val="008D6ADF"/>
    <w:rsid w:val="009257CC"/>
    <w:rsid w:val="00A10F3C"/>
    <w:rsid w:val="00AC36A9"/>
    <w:rsid w:val="00BC2DE4"/>
    <w:rsid w:val="00C202D2"/>
    <w:rsid w:val="00C72C9D"/>
    <w:rsid w:val="00DC5B34"/>
    <w:rsid w:val="00E216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C3A5"/>
  <w15:chartTrackingRefBased/>
  <w15:docId w15:val="{450A4E71-DBD9-418D-968D-E47DEFAF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C19"/>
    <w:pPr>
      <w:jc w:val="both"/>
    </w:pPr>
    <w:rPr>
      <w:rFonts w:ascii="Arial" w:hAnsi="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7AAD"/>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link w:val="ListParagraph"/>
    <w:uiPriority w:val="34"/>
    <w:locked/>
    <w:rsid w:val="00537AAD"/>
    <w:rPr>
      <w:rFonts w:asciiTheme="minorHAnsi" w:eastAsiaTheme="minorHAnsi" w:hAnsiTheme="minorHAnsi" w:cstheme="minorBidi"/>
      <w:sz w:val="22"/>
      <w:szCs w:val="22"/>
    </w:rPr>
  </w:style>
  <w:style w:type="character" w:styleId="CommentReference">
    <w:name w:val="annotation reference"/>
    <w:uiPriority w:val="99"/>
    <w:semiHidden/>
    <w:unhideWhenUsed/>
    <w:rsid w:val="00293C19"/>
    <w:rPr>
      <w:sz w:val="16"/>
      <w:szCs w:val="16"/>
    </w:rPr>
  </w:style>
  <w:style w:type="paragraph" w:styleId="Footer">
    <w:name w:val="footer"/>
    <w:basedOn w:val="Normal"/>
    <w:link w:val="FooterChar"/>
    <w:uiPriority w:val="99"/>
    <w:unhideWhenUsed/>
    <w:rsid w:val="00293C19"/>
    <w:pPr>
      <w:tabs>
        <w:tab w:val="center" w:pos="4513"/>
        <w:tab w:val="right" w:pos="9026"/>
      </w:tabs>
    </w:pPr>
  </w:style>
  <w:style w:type="character" w:customStyle="1" w:styleId="FooterChar">
    <w:name w:val="Footer Char"/>
    <w:basedOn w:val="DefaultParagraphFont"/>
    <w:link w:val="Footer"/>
    <w:uiPriority w:val="99"/>
    <w:rsid w:val="00293C19"/>
    <w:rPr>
      <w:rFonts w:ascii="Arial" w:hAnsi="Arial"/>
      <w:sz w:val="24"/>
      <w:szCs w:val="24"/>
      <w:lang w:eastAsia="en-GB"/>
    </w:rPr>
  </w:style>
  <w:style w:type="paragraph" w:styleId="Header">
    <w:name w:val="header"/>
    <w:basedOn w:val="Normal"/>
    <w:link w:val="HeaderChar"/>
    <w:uiPriority w:val="99"/>
    <w:unhideWhenUsed/>
    <w:rsid w:val="00201C49"/>
    <w:pPr>
      <w:tabs>
        <w:tab w:val="center" w:pos="4513"/>
        <w:tab w:val="right" w:pos="9026"/>
      </w:tabs>
    </w:pPr>
  </w:style>
  <w:style w:type="character" w:customStyle="1" w:styleId="HeaderChar">
    <w:name w:val="Header Char"/>
    <w:basedOn w:val="DefaultParagraphFont"/>
    <w:link w:val="Header"/>
    <w:uiPriority w:val="99"/>
    <w:rsid w:val="00201C49"/>
    <w:rPr>
      <w:rFonts w:ascii="Arial" w:hAnsi="Arial"/>
      <w:sz w:val="24"/>
      <w:szCs w:val="24"/>
      <w:lang w:eastAsia="en-GB"/>
    </w:rPr>
  </w:style>
  <w:style w:type="paragraph" w:styleId="Subtitle">
    <w:name w:val="Subtitle"/>
    <w:basedOn w:val="Normal"/>
    <w:next w:val="Normal"/>
    <w:link w:val="SubtitleChar"/>
    <w:qFormat/>
    <w:rsid w:val="000522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52239"/>
    <w:rPr>
      <w:rFonts w:asciiTheme="minorHAnsi" w:eastAsiaTheme="minorEastAsia" w:hAnsiTheme="minorHAnsi" w:cstheme="minorBidi"/>
      <w:color w:val="5A5A5A" w:themeColor="text1" w:themeTint="A5"/>
      <w:spacing w:val="15"/>
      <w:sz w:val="22"/>
      <w:szCs w:val="22"/>
      <w:lang w:eastAsia="en-GB"/>
    </w:rPr>
  </w:style>
  <w:style w:type="character" w:styleId="Hyperlink">
    <w:name w:val="Hyperlink"/>
    <w:basedOn w:val="DefaultParagraphFont"/>
    <w:uiPriority w:val="99"/>
    <w:unhideWhenUsed/>
    <w:rsid w:val="00797108"/>
    <w:rPr>
      <w:color w:val="0000FF" w:themeColor="hyperlink"/>
      <w:u w:val="single"/>
    </w:rPr>
  </w:style>
  <w:style w:type="character" w:styleId="UnresolvedMention">
    <w:name w:val="Unresolved Mention"/>
    <w:basedOn w:val="DefaultParagraphFont"/>
    <w:uiPriority w:val="99"/>
    <w:semiHidden/>
    <w:unhideWhenUsed/>
    <w:rsid w:val="00797108"/>
    <w:rPr>
      <w:color w:val="605E5C"/>
      <w:shd w:val="clear" w:color="auto" w:fill="E1DFDD"/>
    </w:rPr>
  </w:style>
  <w:style w:type="character" w:styleId="FollowedHyperlink">
    <w:name w:val="FollowedHyperlink"/>
    <w:basedOn w:val="DefaultParagraphFont"/>
    <w:uiPriority w:val="99"/>
    <w:semiHidden/>
    <w:unhideWhenUsed/>
    <w:rsid w:val="00C202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6821C438C1354993B5A7FFDAB36F2E" ma:contentTypeVersion="15" ma:contentTypeDescription="Create a new document." ma:contentTypeScope="" ma:versionID="63bcd97b470b729838b9cadb3cfb7b94">
  <xsd:schema xmlns:xsd="http://www.w3.org/2001/XMLSchema" xmlns:xs="http://www.w3.org/2001/XMLSchema" xmlns:p="http://schemas.microsoft.com/office/2006/metadata/properties" xmlns:ns3="8e978de4-2115-4022-9755-33b3fe08da8b" xmlns:ns4="e9c3001d-1d87-45c3-a6a8-d51d64a71f25" targetNamespace="http://schemas.microsoft.com/office/2006/metadata/properties" ma:root="true" ma:fieldsID="603392802cf30ddeddcac0dd639d0d98" ns3:_="" ns4:_="">
    <xsd:import namespace="8e978de4-2115-4022-9755-33b3fe08da8b"/>
    <xsd:import namespace="e9c3001d-1d87-45c3-a6a8-d51d64a71f25"/>
    <xsd:element name="properties">
      <xsd:complexType>
        <xsd:sequence>
          <xsd:element name="documentManagement">
            <xsd:complexType>
              <xsd:all>
                <xsd:element ref="ns3:UniqueSourceRef" minOccurs="0"/>
                <xsd:element ref="ns3:FileHash"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78de4-2115-4022-9755-33b3fe08da8b"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3001d-1d87-45c3-a6a8-d51d64a71f2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8e978de4-2115-4022-9755-33b3fe08da8b" xsi:nil="true"/>
    <UniqueSourceRef xmlns="8e978de4-2115-4022-9755-33b3fe08da8b" xsi:nil="true"/>
  </documentManagement>
</p:properties>
</file>

<file path=customXml/itemProps1.xml><?xml version="1.0" encoding="utf-8"?>
<ds:datastoreItem xmlns:ds="http://schemas.openxmlformats.org/officeDocument/2006/customXml" ds:itemID="{415C0EA6-DD71-41CF-996F-1F8DF29719FE}">
  <ds:schemaRefs>
    <ds:schemaRef ds:uri="http://schemas.microsoft.com/sharepoint/v3/contenttype/forms"/>
  </ds:schemaRefs>
</ds:datastoreItem>
</file>

<file path=customXml/itemProps2.xml><?xml version="1.0" encoding="utf-8"?>
<ds:datastoreItem xmlns:ds="http://schemas.openxmlformats.org/officeDocument/2006/customXml" ds:itemID="{26B15FFA-62C3-4D06-B055-0F1370F9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78de4-2115-4022-9755-33b3fe08da8b"/>
    <ds:schemaRef ds:uri="e9c3001d-1d87-45c3-a6a8-d51d64a71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D626B-B81C-454A-B6F0-D4975DF7C06F}">
  <ds:schemaRef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e9c3001d-1d87-45c3-a6a8-d51d64a71f25"/>
    <ds:schemaRef ds:uri="8e978de4-2115-4022-9755-33b3fe08da8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Bond</dc:creator>
  <cp:keywords/>
  <dc:description/>
  <cp:lastModifiedBy>Sandra Dickinson</cp:lastModifiedBy>
  <cp:revision>3</cp:revision>
  <dcterms:created xsi:type="dcterms:W3CDTF">2023-02-14T17:30:00Z</dcterms:created>
  <dcterms:modified xsi:type="dcterms:W3CDTF">2023-07-20T22:09:00Z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0x0101005B6821C438C1354993B5A7FFDAB36F2E</vt:lpwstr>
  </property>
</Properties>
</file>