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038A" w14:textId="77777777" w:rsidR="00C927F1" w:rsidRPr="00C50D73" w:rsidRDefault="00C927F1" w:rsidP="00C927F1">
      <w:pPr>
        <w:tabs>
          <w:tab w:val="left" w:pos="6545"/>
        </w:tabs>
        <w:rPr>
          <w:rFonts w:cs="Arial"/>
        </w:rPr>
      </w:pPr>
    </w:p>
    <w:p w14:paraId="3B6D9EF9" w14:textId="77777777" w:rsidR="00C927F1" w:rsidRDefault="00C927F1" w:rsidP="00C927F1">
      <w:pPr>
        <w:rPr>
          <w:rFonts w:cs="Arial"/>
        </w:rPr>
      </w:pPr>
    </w:p>
    <w:p w14:paraId="5FFA11EA" w14:textId="273ACC04" w:rsidR="002D2AA4" w:rsidRPr="00C50D73" w:rsidRDefault="002D2AA4" w:rsidP="002D2AA4">
      <w:pPr>
        <w:rPr>
          <w:rFonts w:cs="Arial"/>
        </w:rPr>
      </w:pPr>
      <w:r w:rsidRPr="00C50D73">
        <w:rPr>
          <w:rFonts w:cs="Arial"/>
          <w:noProof/>
        </w:rPr>
        <mc:AlternateContent>
          <mc:Choice Requires="wps">
            <w:drawing>
              <wp:anchor distT="0" distB="0" distL="114300" distR="114300" simplePos="0" relativeHeight="251672576" behindDoc="1" locked="0" layoutInCell="1" allowOverlap="1" wp14:anchorId="64414DFE" wp14:editId="1924B039">
                <wp:simplePos x="0" y="0"/>
                <wp:positionH relativeFrom="column">
                  <wp:posOffset>-810894</wp:posOffset>
                </wp:positionH>
                <wp:positionV relativeFrom="paragraph">
                  <wp:posOffset>274955</wp:posOffset>
                </wp:positionV>
                <wp:extent cx="6751320" cy="1379220"/>
                <wp:effectExtent l="0" t="0" r="11430" b="1143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1379220"/>
                        </a:xfrm>
                        <a:prstGeom prst="rect">
                          <a:avLst/>
                        </a:prstGeom>
                        <a:solidFill>
                          <a:srgbClr val="33CCCC"/>
                        </a:solidFill>
                        <a:ln w="25400">
                          <a:solidFill>
                            <a:srgbClr val="000000"/>
                          </a:solidFill>
                          <a:miter lim="800000"/>
                          <a:headEnd/>
                          <a:tailEnd/>
                        </a:ln>
                      </wps:spPr>
                      <wps:txbx>
                        <w:txbxContent>
                          <w:p w14:paraId="619095A0" w14:textId="77777777" w:rsidR="002D2AA4" w:rsidRDefault="002D2AA4" w:rsidP="002D2AA4">
                            <w:pPr>
                              <w:rPr>
                                <w:rFonts w:cs="Arial"/>
                                <w:b/>
                                <w:color w:val="FFFFFF"/>
                                <w:sz w:val="72"/>
                                <w:szCs w:val="72"/>
                              </w:rPr>
                            </w:pPr>
                            <w:r>
                              <w:rPr>
                                <w:noProof/>
                              </w:rPr>
                              <w:drawing>
                                <wp:inline distT="0" distB="0" distL="0" distR="0" wp14:anchorId="77A5FD22" wp14:editId="35ECFEDC">
                                  <wp:extent cx="2131695" cy="1235710"/>
                                  <wp:effectExtent l="0" t="0" r="190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1695" cy="12357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14DFE" id="Text Box 17" o:spid="_x0000_s1027" type="#_x0000_t202" style="position:absolute;margin-left:-63.85pt;margin-top:21.65pt;width:531.6pt;height:10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" fillcolor="#3cc" strokeweight="2pt">
                <v:textbox>
                  <w:txbxContent>
                    <w:p w14:paraId="619095A0" w14:textId="77777777" w:rsidR="002D2AA4" w:rsidRDefault="002D2AA4" w:rsidP="002D2AA4">
                      <w:pPr>
                        <w:rPr>
                          <w:rFonts w:cs="Arial"/>
                          <w:b/>
                          <w:color w:val="FFFFFF"/>
                          <w:sz w:val="72"/>
                          <w:szCs w:val="72"/>
                        </w:rPr>
                      </w:pPr>
                      <w:r>
                        <w:rPr>
                          <w:noProof/>
                        </w:rPr>
                        <w:drawing>
                          <wp:inline distT="0" distB="0" distL="0" distR="0" wp14:anchorId="77A5FD22" wp14:editId="35ECFEDC">
                            <wp:extent cx="2131695" cy="1235710"/>
                            <wp:effectExtent l="0" t="0" r="190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1695" cy="1235710"/>
                                    </a:xfrm>
                                    <a:prstGeom prst="rect">
                                      <a:avLst/>
                                    </a:prstGeom>
                                    <a:noFill/>
                                    <a:ln>
                                      <a:noFill/>
                                    </a:ln>
                                  </pic:spPr>
                                </pic:pic>
                              </a:graphicData>
                            </a:graphic>
                          </wp:inline>
                        </w:drawing>
                      </w:r>
                    </w:p>
                  </w:txbxContent>
                </v:textbox>
              </v:shape>
            </w:pict>
          </mc:Fallback>
        </mc:AlternateContent>
      </w:r>
    </w:p>
    <w:p w14:paraId="178E2F9A" w14:textId="4408F8BA" w:rsidR="002D2AA4" w:rsidRPr="00C50D73" w:rsidRDefault="002D2AA4" w:rsidP="002D2AA4">
      <w:pPr>
        <w:ind w:left="-748"/>
        <w:rPr>
          <w:rFonts w:cs="Arial"/>
        </w:rPr>
      </w:pPr>
    </w:p>
    <w:p w14:paraId="44C4E882" w14:textId="77777777" w:rsidR="002D2AA4" w:rsidRDefault="002D2AA4" w:rsidP="002D2AA4">
      <w:pPr>
        <w:rPr>
          <w:rFonts w:cs="Arial"/>
          <w:b/>
          <w:color w:val="FFFFFF"/>
          <w:sz w:val="72"/>
          <w:szCs w:val="72"/>
        </w:rPr>
      </w:pPr>
      <w:r>
        <w:rPr>
          <w:rFonts w:cs="Arial"/>
        </w:rPr>
        <w:tab/>
        <w:t xml:space="preserve">                                      </w:t>
      </w:r>
      <w:r w:rsidRPr="00C40909">
        <w:rPr>
          <w:rFonts w:cs="Arial"/>
          <w:b/>
          <w:color w:val="FFFFFF"/>
          <w:sz w:val="72"/>
          <w:szCs w:val="72"/>
        </w:rPr>
        <w:t xml:space="preserve">GUARANTEED </w:t>
      </w:r>
    </w:p>
    <w:p w14:paraId="51189A98" w14:textId="77777777" w:rsidR="002D2AA4" w:rsidRPr="00C40909" w:rsidRDefault="002D2AA4" w:rsidP="002D2AA4">
      <w:pPr>
        <w:rPr>
          <w:rFonts w:cs="Arial"/>
          <w:b/>
          <w:color w:val="FFFFFF"/>
          <w:sz w:val="72"/>
          <w:szCs w:val="72"/>
        </w:rPr>
      </w:pPr>
      <w:r>
        <w:rPr>
          <w:rFonts w:cs="Arial"/>
          <w:b/>
          <w:color w:val="FFFFFF"/>
          <w:sz w:val="72"/>
          <w:szCs w:val="72"/>
        </w:rPr>
        <w:t xml:space="preserve">                 </w:t>
      </w:r>
      <w:r w:rsidRPr="00C40909">
        <w:rPr>
          <w:rFonts w:cs="Arial"/>
          <w:b/>
          <w:color w:val="FFFFFF"/>
          <w:sz w:val="72"/>
          <w:szCs w:val="72"/>
        </w:rPr>
        <w:t>PROJECTS</w:t>
      </w:r>
    </w:p>
    <w:p w14:paraId="37EF8B1E" w14:textId="77777777" w:rsidR="002D2AA4" w:rsidRPr="00C50D73" w:rsidRDefault="002D2AA4" w:rsidP="002D2AA4">
      <w:pPr>
        <w:tabs>
          <w:tab w:val="left" w:pos="3504"/>
        </w:tabs>
        <w:rPr>
          <w:rFonts w:cs="Arial"/>
        </w:rPr>
      </w:pPr>
    </w:p>
    <w:p w14:paraId="7BB8C5D4" w14:textId="77777777" w:rsidR="002D2AA4" w:rsidRPr="00C50D73" w:rsidRDefault="002D2AA4" w:rsidP="002D2AA4">
      <w:pPr>
        <w:tabs>
          <w:tab w:val="left" w:pos="6545"/>
        </w:tabs>
        <w:rPr>
          <w:rFonts w:cs="Arial"/>
        </w:rPr>
      </w:pPr>
    </w:p>
    <w:p w14:paraId="7A8A3E3D" w14:textId="77777777" w:rsidR="002D2AA4" w:rsidRDefault="002D2AA4" w:rsidP="002D2AA4">
      <w:pPr>
        <w:rPr>
          <w:rFonts w:cs="Arial"/>
        </w:rPr>
      </w:pPr>
    </w:p>
    <w:p w14:paraId="24829D7A" w14:textId="77777777" w:rsidR="002D2AA4" w:rsidRPr="00F1116E" w:rsidRDefault="002D2AA4" w:rsidP="002D2AA4">
      <w:pPr>
        <w:spacing w:line="259" w:lineRule="auto"/>
        <w:ind w:left="-851"/>
        <w:jc w:val="center"/>
        <w:rPr>
          <w:rFonts w:eastAsia="Calibri" w:cs="Arial"/>
          <w:b/>
          <w:sz w:val="32"/>
          <w:szCs w:val="32"/>
          <w:lang w:eastAsia="en-US"/>
        </w:rPr>
      </w:pPr>
      <w:r w:rsidRPr="00F1116E">
        <w:rPr>
          <w:rFonts w:eastAsia="Calibri" w:cs="Arial"/>
          <w:b/>
          <w:sz w:val="32"/>
          <w:szCs w:val="32"/>
          <w:lang w:eastAsia="en-US"/>
        </w:rPr>
        <w:t>Save time and beat the rush</w:t>
      </w:r>
    </w:p>
    <w:p w14:paraId="41E019C7" w14:textId="77777777" w:rsidR="002D2AA4" w:rsidRPr="00F1116E" w:rsidRDefault="002D2AA4" w:rsidP="002D2AA4">
      <w:pPr>
        <w:spacing w:after="160" w:line="259" w:lineRule="auto"/>
        <w:ind w:right="126"/>
        <w:jc w:val="center"/>
        <w:rPr>
          <w:rFonts w:eastAsia="Calibri" w:cs="Arial"/>
          <w:sz w:val="28"/>
          <w:szCs w:val="28"/>
          <w:lang w:eastAsia="en-US"/>
        </w:rPr>
      </w:pPr>
      <w:r w:rsidRPr="00F1116E">
        <w:rPr>
          <w:rFonts w:eastAsia="Calibri" w:cs="Arial"/>
          <w:b/>
          <w:sz w:val="32"/>
          <w:szCs w:val="32"/>
          <w:lang w:eastAsia="en-US"/>
        </w:rPr>
        <w:t>Have your resources in time for your planning</w:t>
      </w:r>
    </w:p>
    <w:p w14:paraId="4D49B392" w14:textId="77777777" w:rsidR="002D2AA4" w:rsidRPr="00520179" w:rsidRDefault="002D2AA4" w:rsidP="002D2AA4">
      <w:pPr>
        <w:spacing w:after="160" w:line="259" w:lineRule="auto"/>
        <w:ind w:left="-851" w:right="126"/>
        <w:jc w:val="both"/>
        <w:rPr>
          <w:rFonts w:eastAsia="Calibri" w:cs="Arial"/>
          <w:sz w:val="28"/>
          <w:szCs w:val="28"/>
          <w:lang w:eastAsia="en-US"/>
        </w:rPr>
      </w:pPr>
      <w:r w:rsidRPr="00520179">
        <w:rPr>
          <w:rFonts w:eastAsia="Calibri" w:cs="Arial"/>
          <w:sz w:val="28"/>
          <w:szCs w:val="28"/>
          <w:lang w:eastAsia="en-US"/>
        </w:rPr>
        <w:t xml:space="preserve">If you give us half a term’s notice, we will </w:t>
      </w:r>
      <w:r w:rsidRPr="00520179">
        <w:rPr>
          <w:rFonts w:eastAsia="Calibri" w:cs="Arial"/>
          <w:sz w:val="28"/>
          <w:szCs w:val="28"/>
          <w:u w:val="single"/>
          <w:lang w:eastAsia="en-US"/>
        </w:rPr>
        <w:t>guarantee</w:t>
      </w:r>
      <w:r w:rsidRPr="00520179">
        <w:rPr>
          <w:rFonts w:eastAsia="Calibri" w:cs="Arial"/>
          <w:sz w:val="28"/>
          <w:szCs w:val="28"/>
          <w:lang w:eastAsia="en-US"/>
        </w:rPr>
        <w:t xml:space="preserve"> to send your project collections to you by the date required.  This early notification will allow us to predict the demand for material in specific topic areas and buy extra stock dependent on availability.  The service can be used for a whole project, or specific formats e.g. </w:t>
      </w:r>
      <w:proofErr w:type="gramStart"/>
      <w:r w:rsidRPr="00520179">
        <w:rPr>
          <w:rFonts w:eastAsia="Calibri" w:cs="Arial"/>
          <w:sz w:val="28"/>
          <w:szCs w:val="28"/>
          <w:lang w:eastAsia="en-US"/>
        </w:rPr>
        <w:t>Big</w:t>
      </w:r>
      <w:proofErr w:type="gramEnd"/>
      <w:r w:rsidRPr="00520179">
        <w:rPr>
          <w:rFonts w:eastAsia="Calibri" w:cs="Arial"/>
          <w:sz w:val="28"/>
          <w:szCs w:val="28"/>
          <w:lang w:eastAsia="en-US"/>
        </w:rPr>
        <w:t xml:space="preserve"> books or DVDs on the topic of your choice.  Requests can be made for the whole year if you wish.</w:t>
      </w:r>
    </w:p>
    <w:tbl>
      <w:tblPr>
        <w:tblStyle w:val="TableGrid1"/>
        <w:tblW w:w="9978" w:type="dxa"/>
        <w:tblInd w:w="-998" w:type="dxa"/>
        <w:tblLook w:val="04A0" w:firstRow="1" w:lastRow="0" w:firstColumn="1" w:lastColumn="0" w:noHBand="0" w:noVBand="1"/>
      </w:tblPr>
      <w:tblGrid>
        <w:gridCol w:w="3091"/>
        <w:gridCol w:w="3599"/>
        <w:gridCol w:w="3288"/>
      </w:tblGrid>
      <w:tr w:rsidR="00A11F2C" w:rsidRPr="00B5619C" w14:paraId="713FB8E4" w14:textId="77777777" w:rsidTr="00A11F2C">
        <w:tc>
          <w:tcPr>
            <w:tcW w:w="3091" w:type="dxa"/>
          </w:tcPr>
          <w:p w14:paraId="2A01B0D1" w14:textId="77777777" w:rsidR="00A11F2C" w:rsidRPr="00B5619C" w:rsidRDefault="00A11F2C" w:rsidP="00E67290">
            <w:pPr>
              <w:rPr>
                <w:rFonts w:cs="Arial"/>
                <w:u w:val="single"/>
              </w:rPr>
            </w:pPr>
            <w:r w:rsidRPr="00B5619C">
              <w:rPr>
                <w:rFonts w:cs="Arial"/>
                <w:u w:val="single"/>
              </w:rPr>
              <w:t xml:space="preserve">If you would like a project guaranteed* to be delivered for the start </w:t>
            </w:r>
            <w:proofErr w:type="gramStart"/>
            <w:r w:rsidRPr="00B5619C">
              <w:rPr>
                <w:rFonts w:cs="Arial"/>
                <w:u w:val="single"/>
              </w:rPr>
              <w:t>of</w:t>
            </w:r>
            <w:r>
              <w:rPr>
                <w:rFonts w:cs="Arial"/>
                <w:u w:val="single"/>
              </w:rPr>
              <w:t>:-</w:t>
            </w:r>
            <w:proofErr w:type="gramEnd"/>
            <w:r w:rsidRPr="00B5619C">
              <w:rPr>
                <w:rFonts w:cs="Arial"/>
                <w:u w:val="single"/>
              </w:rPr>
              <w:t xml:space="preserve"> </w:t>
            </w:r>
          </w:p>
        </w:tc>
        <w:tc>
          <w:tcPr>
            <w:tcW w:w="3599" w:type="dxa"/>
          </w:tcPr>
          <w:p w14:paraId="1DE90510" w14:textId="77777777" w:rsidR="00A11F2C" w:rsidRPr="00B5619C" w:rsidRDefault="00A11F2C" w:rsidP="00E67290">
            <w:pPr>
              <w:rPr>
                <w:rFonts w:cs="Arial"/>
                <w:u w:val="single"/>
              </w:rPr>
            </w:pPr>
            <w:r w:rsidRPr="00B5619C">
              <w:rPr>
                <w:rFonts w:cs="Arial"/>
                <w:u w:val="single"/>
              </w:rPr>
              <w:t xml:space="preserve">We need your project request </w:t>
            </w:r>
            <w:proofErr w:type="gramStart"/>
            <w:r w:rsidRPr="00B5619C">
              <w:rPr>
                <w:rFonts w:cs="Arial"/>
                <w:u w:val="single"/>
              </w:rPr>
              <w:t>by</w:t>
            </w:r>
            <w:r>
              <w:rPr>
                <w:rFonts w:cs="Arial"/>
                <w:u w:val="single"/>
              </w:rPr>
              <w:t>:-</w:t>
            </w:r>
            <w:proofErr w:type="gramEnd"/>
          </w:p>
        </w:tc>
        <w:tc>
          <w:tcPr>
            <w:tcW w:w="3288" w:type="dxa"/>
          </w:tcPr>
          <w:p w14:paraId="0F740710" w14:textId="77777777" w:rsidR="00A11F2C" w:rsidRPr="00B5619C" w:rsidRDefault="00A11F2C" w:rsidP="00E67290">
            <w:pPr>
              <w:rPr>
                <w:rFonts w:cs="Arial"/>
                <w:u w:val="single"/>
              </w:rPr>
            </w:pPr>
            <w:r w:rsidRPr="00B5619C">
              <w:rPr>
                <w:rFonts w:cs="Arial"/>
                <w:u w:val="single"/>
              </w:rPr>
              <w:t xml:space="preserve">We will aim to deliver your project </w:t>
            </w:r>
            <w:r w:rsidRPr="00B5619C">
              <w:rPr>
                <w:rFonts w:cs="Arial"/>
                <w:b/>
                <w:u w:val="single"/>
              </w:rPr>
              <w:t xml:space="preserve">week </w:t>
            </w:r>
            <w:proofErr w:type="gramStart"/>
            <w:r w:rsidRPr="00B5619C">
              <w:rPr>
                <w:rFonts w:cs="Arial"/>
                <w:b/>
                <w:u w:val="single"/>
              </w:rPr>
              <w:t>commencing</w:t>
            </w:r>
            <w:r>
              <w:rPr>
                <w:rFonts w:cs="Arial"/>
                <w:b/>
                <w:u w:val="single"/>
              </w:rPr>
              <w:t>:-</w:t>
            </w:r>
            <w:proofErr w:type="gramEnd"/>
          </w:p>
        </w:tc>
      </w:tr>
      <w:tr w:rsidR="00A11F2C" w:rsidRPr="00B5619C" w14:paraId="2F5F94FD" w14:textId="77777777" w:rsidTr="00A11F2C">
        <w:trPr>
          <w:trHeight w:val="567"/>
        </w:trPr>
        <w:tc>
          <w:tcPr>
            <w:tcW w:w="3091" w:type="dxa"/>
            <w:vAlign w:val="center"/>
          </w:tcPr>
          <w:p w14:paraId="34A4F8FE" w14:textId="77777777" w:rsidR="00A11F2C" w:rsidRDefault="00A11F2C" w:rsidP="00E67290">
            <w:pPr>
              <w:rPr>
                <w:rFonts w:cs="Arial"/>
              </w:rPr>
            </w:pPr>
            <w:r>
              <w:rPr>
                <w:rFonts w:cs="Arial"/>
              </w:rPr>
              <w:t xml:space="preserve">Autumn 1 – </w:t>
            </w:r>
          </w:p>
          <w:p w14:paraId="37F0ECFC" w14:textId="579A23F3" w:rsidR="00A11F2C" w:rsidRPr="00B5619C" w:rsidRDefault="00A11F2C" w:rsidP="00E67290">
            <w:pPr>
              <w:rPr>
                <w:rFonts w:cs="Arial"/>
              </w:rPr>
            </w:pPr>
            <w:r>
              <w:rPr>
                <w:rFonts w:cs="Arial"/>
              </w:rPr>
              <w:t>2</w:t>
            </w:r>
            <w:r w:rsidRPr="00D95077">
              <w:rPr>
                <w:rFonts w:cs="Arial"/>
                <w:vertAlign w:val="superscript"/>
              </w:rPr>
              <w:t>nd</w:t>
            </w:r>
            <w:r>
              <w:rPr>
                <w:rFonts w:cs="Arial"/>
              </w:rPr>
              <w:t xml:space="preserve"> September, 202</w:t>
            </w:r>
            <w:r w:rsidR="00EE4F73">
              <w:rPr>
                <w:rFonts w:cs="Arial"/>
              </w:rPr>
              <w:t>5</w:t>
            </w:r>
          </w:p>
        </w:tc>
        <w:tc>
          <w:tcPr>
            <w:tcW w:w="3599" w:type="dxa"/>
            <w:vAlign w:val="center"/>
          </w:tcPr>
          <w:p w14:paraId="30C048AE" w14:textId="19961529" w:rsidR="00A11F2C" w:rsidRPr="00B5619C" w:rsidRDefault="00A11F2C" w:rsidP="00E67290">
            <w:pPr>
              <w:rPr>
                <w:rFonts w:cs="Arial"/>
              </w:rPr>
            </w:pPr>
            <w:r w:rsidRPr="00B5619C">
              <w:rPr>
                <w:rFonts w:cs="Arial"/>
              </w:rPr>
              <w:t xml:space="preserve">Friday </w:t>
            </w:r>
            <w:r>
              <w:rPr>
                <w:rFonts w:cs="Arial"/>
              </w:rPr>
              <w:t>3</w:t>
            </w:r>
            <w:r w:rsidR="00EE4F73">
              <w:rPr>
                <w:rFonts w:cs="Arial"/>
              </w:rPr>
              <w:t>0th</w:t>
            </w:r>
            <w:r>
              <w:rPr>
                <w:rFonts w:cs="Arial"/>
              </w:rPr>
              <w:t xml:space="preserve"> May,202</w:t>
            </w:r>
            <w:r w:rsidR="00EE4F73">
              <w:rPr>
                <w:rFonts w:cs="Arial"/>
              </w:rPr>
              <w:t>5</w:t>
            </w:r>
          </w:p>
        </w:tc>
        <w:tc>
          <w:tcPr>
            <w:tcW w:w="3288" w:type="dxa"/>
            <w:vAlign w:val="center"/>
          </w:tcPr>
          <w:p w14:paraId="5BB0F97A" w14:textId="3CDEEEB9" w:rsidR="00A11F2C" w:rsidRPr="00B5619C" w:rsidRDefault="00A11F2C" w:rsidP="00E67290">
            <w:pPr>
              <w:rPr>
                <w:rFonts w:cs="Arial"/>
              </w:rPr>
            </w:pPr>
            <w:r>
              <w:rPr>
                <w:rFonts w:cs="Arial"/>
              </w:rPr>
              <w:t>Monday 1</w:t>
            </w:r>
            <w:r w:rsidR="00EE4F73">
              <w:rPr>
                <w:rFonts w:cs="Arial"/>
              </w:rPr>
              <w:t>4</w:t>
            </w:r>
            <w:r w:rsidRPr="00D95077">
              <w:rPr>
                <w:rFonts w:cs="Arial"/>
                <w:vertAlign w:val="superscript"/>
              </w:rPr>
              <w:t>th</w:t>
            </w:r>
            <w:r>
              <w:rPr>
                <w:rFonts w:cs="Arial"/>
              </w:rPr>
              <w:t xml:space="preserve"> July, 202</w:t>
            </w:r>
            <w:r w:rsidR="00EE4F73">
              <w:rPr>
                <w:rFonts w:cs="Arial"/>
              </w:rPr>
              <w:t>5</w:t>
            </w:r>
          </w:p>
        </w:tc>
      </w:tr>
      <w:tr w:rsidR="00A11F2C" w:rsidRPr="00B5619C" w14:paraId="60DEA9D2" w14:textId="77777777" w:rsidTr="00A11F2C">
        <w:trPr>
          <w:trHeight w:val="567"/>
        </w:trPr>
        <w:tc>
          <w:tcPr>
            <w:tcW w:w="3091" w:type="dxa"/>
            <w:vAlign w:val="center"/>
          </w:tcPr>
          <w:p w14:paraId="00E37552" w14:textId="77777777" w:rsidR="00A11F2C" w:rsidRDefault="00A11F2C" w:rsidP="00E67290">
            <w:pPr>
              <w:rPr>
                <w:rFonts w:cs="Arial"/>
              </w:rPr>
            </w:pPr>
            <w:r>
              <w:rPr>
                <w:rFonts w:cs="Arial"/>
              </w:rPr>
              <w:t xml:space="preserve">Autumn 2 – </w:t>
            </w:r>
          </w:p>
          <w:p w14:paraId="3118823D" w14:textId="00B818A1" w:rsidR="00A11F2C" w:rsidRPr="00B5619C" w:rsidRDefault="00EE4F73" w:rsidP="00E67290">
            <w:pPr>
              <w:rPr>
                <w:rFonts w:cs="Arial"/>
              </w:rPr>
            </w:pPr>
            <w:r>
              <w:rPr>
                <w:rFonts w:cs="Arial"/>
              </w:rPr>
              <w:t>3</w:t>
            </w:r>
            <w:r w:rsidRPr="00EE4F73">
              <w:rPr>
                <w:rFonts w:cs="Arial"/>
                <w:vertAlign w:val="superscript"/>
              </w:rPr>
              <w:t>rd</w:t>
            </w:r>
            <w:r>
              <w:rPr>
                <w:rFonts w:cs="Arial"/>
              </w:rPr>
              <w:t xml:space="preserve"> </w:t>
            </w:r>
            <w:r w:rsidR="00A11F2C">
              <w:rPr>
                <w:rFonts w:cs="Arial"/>
              </w:rPr>
              <w:t>November, 202</w:t>
            </w:r>
            <w:r>
              <w:rPr>
                <w:rFonts w:cs="Arial"/>
              </w:rPr>
              <w:t>5</w:t>
            </w:r>
          </w:p>
        </w:tc>
        <w:tc>
          <w:tcPr>
            <w:tcW w:w="3599" w:type="dxa"/>
            <w:vAlign w:val="center"/>
          </w:tcPr>
          <w:p w14:paraId="14492186" w14:textId="4EAC10FC" w:rsidR="00A11F2C" w:rsidRPr="00B5619C" w:rsidRDefault="00A11F2C" w:rsidP="00E67290">
            <w:pPr>
              <w:rPr>
                <w:rFonts w:cs="Arial"/>
              </w:rPr>
            </w:pPr>
            <w:r w:rsidRPr="00B5619C">
              <w:rPr>
                <w:rFonts w:cs="Arial"/>
              </w:rPr>
              <w:t xml:space="preserve">Friday </w:t>
            </w:r>
            <w:r w:rsidR="00EE4F73">
              <w:rPr>
                <w:rFonts w:cs="Arial"/>
              </w:rPr>
              <w:t>29</w:t>
            </w:r>
            <w:r w:rsidRPr="00823874">
              <w:rPr>
                <w:rFonts w:cs="Arial"/>
                <w:vertAlign w:val="superscript"/>
              </w:rPr>
              <w:t>th</w:t>
            </w:r>
            <w:r>
              <w:rPr>
                <w:rFonts w:cs="Arial"/>
              </w:rPr>
              <w:t xml:space="preserve"> August, 202</w:t>
            </w:r>
            <w:r w:rsidR="00EE4F73">
              <w:rPr>
                <w:rFonts w:cs="Arial"/>
              </w:rPr>
              <w:t>5</w:t>
            </w:r>
          </w:p>
        </w:tc>
        <w:tc>
          <w:tcPr>
            <w:tcW w:w="3288" w:type="dxa"/>
            <w:vAlign w:val="center"/>
          </w:tcPr>
          <w:p w14:paraId="5497DBF8" w14:textId="73510C87" w:rsidR="00A11F2C" w:rsidRPr="00B5619C" w:rsidRDefault="00A11F2C" w:rsidP="00E67290">
            <w:pPr>
              <w:rPr>
                <w:rFonts w:cs="Arial"/>
              </w:rPr>
            </w:pPr>
            <w:r>
              <w:rPr>
                <w:rFonts w:cs="Arial"/>
              </w:rPr>
              <w:t>Monday 7</w:t>
            </w:r>
            <w:r w:rsidRPr="00D95077">
              <w:rPr>
                <w:rFonts w:cs="Arial"/>
                <w:vertAlign w:val="superscript"/>
              </w:rPr>
              <w:t>th</w:t>
            </w:r>
            <w:r>
              <w:rPr>
                <w:rFonts w:cs="Arial"/>
              </w:rPr>
              <w:t xml:space="preserve"> October, 202</w:t>
            </w:r>
            <w:r w:rsidR="00EE4F73">
              <w:rPr>
                <w:rFonts w:cs="Arial"/>
              </w:rPr>
              <w:t>5</w:t>
            </w:r>
          </w:p>
        </w:tc>
      </w:tr>
      <w:tr w:rsidR="00A11F2C" w:rsidRPr="00B5619C" w14:paraId="761CC3DE" w14:textId="77777777" w:rsidTr="00A11F2C">
        <w:trPr>
          <w:trHeight w:val="567"/>
        </w:trPr>
        <w:tc>
          <w:tcPr>
            <w:tcW w:w="3091" w:type="dxa"/>
            <w:vAlign w:val="center"/>
          </w:tcPr>
          <w:p w14:paraId="5925D506" w14:textId="77777777" w:rsidR="00A11F2C" w:rsidRDefault="00A11F2C" w:rsidP="00E67290">
            <w:pPr>
              <w:rPr>
                <w:rFonts w:cs="Arial"/>
              </w:rPr>
            </w:pPr>
            <w:r>
              <w:rPr>
                <w:rFonts w:cs="Arial"/>
              </w:rPr>
              <w:t xml:space="preserve">Spring 1 – </w:t>
            </w:r>
          </w:p>
          <w:p w14:paraId="1B6A2B10" w14:textId="0A05F813" w:rsidR="00A11F2C" w:rsidRPr="00B5619C" w:rsidRDefault="00EE4F73" w:rsidP="00E67290">
            <w:pPr>
              <w:rPr>
                <w:rFonts w:cs="Arial"/>
              </w:rPr>
            </w:pPr>
            <w:r>
              <w:rPr>
                <w:rFonts w:cs="Arial"/>
              </w:rPr>
              <w:t>5</w:t>
            </w:r>
            <w:r w:rsidR="00A11F2C" w:rsidRPr="00D95077">
              <w:rPr>
                <w:rFonts w:cs="Arial"/>
                <w:vertAlign w:val="superscript"/>
              </w:rPr>
              <w:t>th</w:t>
            </w:r>
            <w:r w:rsidR="00A11F2C">
              <w:rPr>
                <w:rFonts w:cs="Arial"/>
              </w:rPr>
              <w:t xml:space="preserve"> January, 202</w:t>
            </w:r>
            <w:r>
              <w:rPr>
                <w:rFonts w:cs="Arial"/>
              </w:rPr>
              <w:t>6</w:t>
            </w:r>
          </w:p>
        </w:tc>
        <w:tc>
          <w:tcPr>
            <w:tcW w:w="3599" w:type="dxa"/>
            <w:vAlign w:val="center"/>
          </w:tcPr>
          <w:p w14:paraId="5302BD28" w14:textId="678B54B3" w:rsidR="00A11F2C" w:rsidRPr="00B5619C" w:rsidRDefault="00A11F2C" w:rsidP="00E67290">
            <w:pPr>
              <w:rPr>
                <w:rFonts w:cs="Arial"/>
              </w:rPr>
            </w:pPr>
            <w:r w:rsidRPr="00B5619C">
              <w:rPr>
                <w:rFonts w:cs="Arial"/>
              </w:rPr>
              <w:t xml:space="preserve">Friday </w:t>
            </w:r>
            <w:r w:rsidR="00EE4F73">
              <w:rPr>
                <w:rFonts w:cs="Arial"/>
              </w:rPr>
              <w:t>3</w:t>
            </w:r>
            <w:r>
              <w:rPr>
                <w:rFonts w:cs="Arial"/>
              </w:rPr>
              <w:t>1</w:t>
            </w:r>
            <w:r w:rsidRPr="00D95077">
              <w:rPr>
                <w:rFonts w:cs="Arial"/>
                <w:vertAlign w:val="superscript"/>
              </w:rPr>
              <w:t>st</w:t>
            </w:r>
            <w:r>
              <w:rPr>
                <w:rFonts w:cs="Arial"/>
              </w:rPr>
              <w:t xml:space="preserve"> </w:t>
            </w:r>
            <w:r w:rsidR="00EE4F73">
              <w:rPr>
                <w:rFonts w:cs="Arial"/>
              </w:rPr>
              <w:t>Octo</w:t>
            </w:r>
            <w:r>
              <w:rPr>
                <w:rFonts w:cs="Arial"/>
              </w:rPr>
              <w:t>ber, 202</w:t>
            </w:r>
            <w:r w:rsidR="00EE4F73">
              <w:rPr>
                <w:rFonts w:cs="Arial"/>
              </w:rPr>
              <w:t>5</w:t>
            </w:r>
          </w:p>
        </w:tc>
        <w:tc>
          <w:tcPr>
            <w:tcW w:w="3288" w:type="dxa"/>
            <w:vAlign w:val="center"/>
          </w:tcPr>
          <w:p w14:paraId="2B1F9826" w14:textId="51D7FE05" w:rsidR="00A11F2C" w:rsidRPr="00B5619C" w:rsidRDefault="00A11F2C" w:rsidP="00E67290">
            <w:pPr>
              <w:rPr>
                <w:rFonts w:cs="Arial"/>
              </w:rPr>
            </w:pPr>
            <w:r>
              <w:rPr>
                <w:rFonts w:cs="Arial"/>
              </w:rPr>
              <w:t xml:space="preserve">Monday </w:t>
            </w:r>
            <w:r w:rsidR="00EE4F73">
              <w:rPr>
                <w:rFonts w:cs="Arial"/>
              </w:rPr>
              <w:t>8</w:t>
            </w:r>
            <w:r w:rsidRPr="00D95077">
              <w:rPr>
                <w:rFonts w:cs="Arial"/>
                <w:vertAlign w:val="superscript"/>
              </w:rPr>
              <w:t>th</w:t>
            </w:r>
            <w:r>
              <w:rPr>
                <w:rFonts w:cs="Arial"/>
              </w:rPr>
              <w:t xml:space="preserve"> December, 202</w:t>
            </w:r>
            <w:r w:rsidR="00EE4F73">
              <w:rPr>
                <w:rFonts w:cs="Arial"/>
              </w:rPr>
              <w:t>5</w:t>
            </w:r>
          </w:p>
        </w:tc>
      </w:tr>
      <w:tr w:rsidR="00A11F2C" w:rsidRPr="00B5619C" w14:paraId="114F59AF" w14:textId="77777777" w:rsidTr="00A11F2C">
        <w:trPr>
          <w:trHeight w:val="567"/>
        </w:trPr>
        <w:tc>
          <w:tcPr>
            <w:tcW w:w="3091" w:type="dxa"/>
            <w:vAlign w:val="center"/>
          </w:tcPr>
          <w:p w14:paraId="4893023A" w14:textId="77777777" w:rsidR="00A11F2C" w:rsidRDefault="00A11F2C" w:rsidP="00E67290">
            <w:pPr>
              <w:rPr>
                <w:rFonts w:cs="Arial"/>
              </w:rPr>
            </w:pPr>
            <w:r>
              <w:rPr>
                <w:rFonts w:cs="Arial"/>
              </w:rPr>
              <w:t xml:space="preserve">Spring 2 – </w:t>
            </w:r>
          </w:p>
          <w:p w14:paraId="4AC9382C" w14:textId="6C134337" w:rsidR="00A11F2C" w:rsidRPr="00B5619C" w:rsidRDefault="00A11F2C" w:rsidP="00E67290">
            <w:pPr>
              <w:rPr>
                <w:rFonts w:cs="Arial"/>
              </w:rPr>
            </w:pPr>
            <w:r>
              <w:rPr>
                <w:rFonts w:cs="Arial"/>
              </w:rPr>
              <w:t>2</w:t>
            </w:r>
            <w:r w:rsidR="00EE4F73">
              <w:rPr>
                <w:rFonts w:cs="Arial"/>
              </w:rPr>
              <w:t>3</w:t>
            </w:r>
            <w:r w:rsidR="00EE4F73" w:rsidRPr="00EE4F73">
              <w:rPr>
                <w:rFonts w:cs="Arial"/>
                <w:vertAlign w:val="superscript"/>
              </w:rPr>
              <w:t>rd</w:t>
            </w:r>
            <w:r w:rsidR="00EE4F73">
              <w:rPr>
                <w:rFonts w:cs="Arial"/>
              </w:rPr>
              <w:t xml:space="preserve"> </w:t>
            </w:r>
            <w:r>
              <w:rPr>
                <w:rFonts w:cs="Arial"/>
              </w:rPr>
              <w:t>February, 202</w:t>
            </w:r>
            <w:r w:rsidR="00EE4F73">
              <w:rPr>
                <w:rFonts w:cs="Arial"/>
              </w:rPr>
              <w:t>6</w:t>
            </w:r>
          </w:p>
        </w:tc>
        <w:tc>
          <w:tcPr>
            <w:tcW w:w="3599" w:type="dxa"/>
            <w:vAlign w:val="center"/>
          </w:tcPr>
          <w:p w14:paraId="247CC64E" w14:textId="239B78F7" w:rsidR="00A11F2C" w:rsidRPr="00B5619C" w:rsidRDefault="00A11F2C" w:rsidP="00E67290">
            <w:pPr>
              <w:rPr>
                <w:rFonts w:cs="Arial"/>
              </w:rPr>
            </w:pPr>
            <w:r w:rsidRPr="00B5619C">
              <w:rPr>
                <w:rFonts w:cs="Arial"/>
              </w:rPr>
              <w:t xml:space="preserve">Friday </w:t>
            </w:r>
            <w:r w:rsidR="00EE4F73">
              <w:rPr>
                <w:rFonts w:cs="Arial"/>
              </w:rPr>
              <w:t>2</w:t>
            </w:r>
            <w:r w:rsidR="00EE4F73" w:rsidRPr="00EE4F73">
              <w:rPr>
                <w:rFonts w:cs="Arial"/>
                <w:vertAlign w:val="superscript"/>
              </w:rPr>
              <w:t>nd</w:t>
            </w:r>
            <w:r w:rsidR="00EE4F73">
              <w:rPr>
                <w:rFonts w:cs="Arial"/>
              </w:rPr>
              <w:t xml:space="preserve"> </w:t>
            </w:r>
            <w:r>
              <w:rPr>
                <w:rFonts w:cs="Arial"/>
              </w:rPr>
              <w:t>January, 202</w:t>
            </w:r>
            <w:r w:rsidR="00EE4F73">
              <w:rPr>
                <w:rFonts w:cs="Arial"/>
              </w:rPr>
              <w:t>6</w:t>
            </w:r>
          </w:p>
        </w:tc>
        <w:tc>
          <w:tcPr>
            <w:tcW w:w="3288" w:type="dxa"/>
            <w:vAlign w:val="center"/>
          </w:tcPr>
          <w:p w14:paraId="61D05B67" w14:textId="74521DFC" w:rsidR="00A11F2C" w:rsidRPr="00B5619C" w:rsidRDefault="00A11F2C" w:rsidP="00E67290">
            <w:pPr>
              <w:rPr>
                <w:rFonts w:cs="Arial"/>
              </w:rPr>
            </w:pPr>
            <w:r>
              <w:rPr>
                <w:rFonts w:cs="Arial"/>
              </w:rPr>
              <w:t>Monday</w:t>
            </w:r>
            <w:r w:rsidR="00EE4F73">
              <w:rPr>
                <w:rFonts w:cs="Arial"/>
              </w:rPr>
              <w:t xml:space="preserve"> 2</w:t>
            </w:r>
            <w:r w:rsidR="00EE4F73" w:rsidRPr="00EE4F73">
              <w:rPr>
                <w:rFonts w:cs="Arial"/>
                <w:vertAlign w:val="superscript"/>
              </w:rPr>
              <w:t>nd</w:t>
            </w:r>
            <w:r w:rsidR="00EE4F73">
              <w:rPr>
                <w:rFonts w:cs="Arial"/>
              </w:rPr>
              <w:t xml:space="preserve"> </w:t>
            </w:r>
            <w:r>
              <w:rPr>
                <w:rFonts w:cs="Arial"/>
              </w:rPr>
              <w:t>February, 202</w:t>
            </w:r>
            <w:r w:rsidR="00EE4F73">
              <w:rPr>
                <w:rFonts w:cs="Arial"/>
              </w:rPr>
              <w:t>6</w:t>
            </w:r>
          </w:p>
        </w:tc>
      </w:tr>
      <w:tr w:rsidR="00A11F2C" w:rsidRPr="00B5619C" w14:paraId="47141954" w14:textId="77777777" w:rsidTr="00A11F2C">
        <w:trPr>
          <w:trHeight w:val="567"/>
        </w:trPr>
        <w:tc>
          <w:tcPr>
            <w:tcW w:w="3091" w:type="dxa"/>
            <w:vAlign w:val="center"/>
          </w:tcPr>
          <w:p w14:paraId="2C304B31" w14:textId="77777777" w:rsidR="00A11F2C" w:rsidRDefault="00A11F2C" w:rsidP="00E67290">
            <w:pPr>
              <w:rPr>
                <w:rFonts w:cs="Arial"/>
              </w:rPr>
            </w:pPr>
            <w:r>
              <w:rPr>
                <w:rFonts w:cs="Arial"/>
              </w:rPr>
              <w:t>Summer 1 –</w:t>
            </w:r>
          </w:p>
          <w:p w14:paraId="53C16E9E" w14:textId="2C212F02" w:rsidR="00A11F2C" w:rsidRPr="00B5619C" w:rsidRDefault="00EE4F73" w:rsidP="00E67290">
            <w:pPr>
              <w:rPr>
                <w:rFonts w:cs="Arial"/>
              </w:rPr>
            </w:pPr>
            <w:r>
              <w:rPr>
                <w:rFonts w:cs="Arial"/>
              </w:rPr>
              <w:t>13</w:t>
            </w:r>
            <w:r w:rsidRPr="00EE4F73">
              <w:rPr>
                <w:rFonts w:cs="Arial"/>
                <w:vertAlign w:val="superscript"/>
              </w:rPr>
              <w:t>th</w:t>
            </w:r>
            <w:r>
              <w:rPr>
                <w:rFonts w:cs="Arial"/>
              </w:rPr>
              <w:t xml:space="preserve"> </w:t>
            </w:r>
            <w:r w:rsidR="00A11F2C">
              <w:rPr>
                <w:rFonts w:cs="Arial"/>
              </w:rPr>
              <w:t>April, 202</w:t>
            </w:r>
            <w:r>
              <w:rPr>
                <w:rFonts w:cs="Arial"/>
              </w:rPr>
              <w:t>6</w:t>
            </w:r>
          </w:p>
        </w:tc>
        <w:tc>
          <w:tcPr>
            <w:tcW w:w="3599" w:type="dxa"/>
            <w:vAlign w:val="center"/>
          </w:tcPr>
          <w:p w14:paraId="3EBD78BE" w14:textId="56E6FFF4" w:rsidR="00A11F2C" w:rsidRPr="00B5619C" w:rsidRDefault="00A11F2C" w:rsidP="00E67290">
            <w:pPr>
              <w:rPr>
                <w:rFonts w:cs="Arial"/>
              </w:rPr>
            </w:pPr>
            <w:r>
              <w:rPr>
                <w:rFonts w:cs="Arial"/>
              </w:rPr>
              <w:t>Friday 2</w:t>
            </w:r>
            <w:r w:rsidR="00EE4F73">
              <w:rPr>
                <w:rFonts w:cs="Arial"/>
              </w:rPr>
              <w:t>0</w:t>
            </w:r>
            <w:r w:rsidR="00EE4F73" w:rsidRPr="00EE4F73">
              <w:rPr>
                <w:rFonts w:cs="Arial"/>
                <w:vertAlign w:val="superscript"/>
              </w:rPr>
              <w:t>th</w:t>
            </w:r>
            <w:r w:rsidR="00EE4F73">
              <w:rPr>
                <w:rFonts w:cs="Arial"/>
              </w:rPr>
              <w:t xml:space="preserve"> </w:t>
            </w:r>
            <w:r>
              <w:rPr>
                <w:rFonts w:cs="Arial"/>
              </w:rPr>
              <w:t>February, 202</w:t>
            </w:r>
            <w:r w:rsidR="00EE4F73">
              <w:rPr>
                <w:rFonts w:cs="Arial"/>
              </w:rPr>
              <w:t>6</w:t>
            </w:r>
          </w:p>
        </w:tc>
        <w:tc>
          <w:tcPr>
            <w:tcW w:w="3288" w:type="dxa"/>
            <w:vAlign w:val="center"/>
          </w:tcPr>
          <w:p w14:paraId="05CDE698" w14:textId="7884F925" w:rsidR="00A11F2C" w:rsidRPr="00B5619C" w:rsidRDefault="00A11F2C" w:rsidP="00E67290">
            <w:pPr>
              <w:rPr>
                <w:rFonts w:cs="Arial"/>
              </w:rPr>
            </w:pPr>
            <w:r>
              <w:rPr>
                <w:rFonts w:cs="Arial"/>
              </w:rPr>
              <w:t xml:space="preserve">Monday </w:t>
            </w:r>
            <w:r w:rsidR="00EE4F73">
              <w:rPr>
                <w:rFonts w:cs="Arial"/>
              </w:rPr>
              <w:t>16</w:t>
            </w:r>
            <w:r w:rsidR="00EE4F73" w:rsidRPr="00EE4F73">
              <w:rPr>
                <w:rFonts w:cs="Arial"/>
                <w:vertAlign w:val="superscript"/>
              </w:rPr>
              <w:t>th</w:t>
            </w:r>
            <w:r w:rsidR="00EE4F73">
              <w:rPr>
                <w:rFonts w:cs="Arial"/>
              </w:rPr>
              <w:t xml:space="preserve"> </w:t>
            </w:r>
            <w:r>
              <w:rPr>
                <w:rFonts w:cs="Arial"/>
              </w:rPr>
              <w:t>March, 202</w:t>
            </w:r>
            <w:r w:rsidR="00EE4F73">
              <w:rPr>
                <w:rFonts w:cs="Arial"/>
              </w:rPr>
              <w:t>6</w:t>
            </w:r>
          </w:p>
        </w:tc>
      </w:tr>
      <w:tr w:rsidR="00A11F2C" w:rsidRPr="00B5619C" w14:paraId="44F4BF06" w14:textId="77777777" w:rsidTr="00A11F2C">
        <w:trPr>
          <w:trHeight w:val="567"/>
        </w:trPr>
        <w:tc>
          <w:tcPr>
            <w:tcW w:w="3091" w:type="dxa"/>
            <w:vAlign w:val="center"/>
          </w:tcPr>
          <w:p w14:paraId="691C89A0" w14:textId="77777777" w:rsidR="00A11F2C" w:rsidRDefault="00A11F2C" w:rsidP="00E67290">
            <w:pPr>
              <w:rPr>
                <w:rFonts w:cs="Arial"/>
              </w:rPr>
            </w:pPr>
            <w:r>
              <w:rPr>
                <w:rFonts w:cs="Arial"/>
              </w:rPr>
              <w:t xml:space="preserve">Summer 2 – </w:t>
            </w:r>
          </w:p>
          <w:p w14:paraId="06D89E5D" w14:textId="334982BE" w:rsidR="00A11F2C" w:rsidRDefault="00EE4F73" w:rsidP="00E67290">
            <w:pPr>
              <w:rPr>
                <w:rFonts w:cs="Arial"/>
              </w:rPr>
            </w:pPr>
            <w:r>
              <w:rPr>
                <w:rFonts w:cs="Arial"/>
              </w:rPr>
              <w:t>1</w:t>
            </w:r>
            <w:r w:rsidRPr="00EE4F73">
              <w:rPr>
                <w:rFonts w:cs="Arial"/>
                <w:vertAlign w:val="superscript"/>
              </w:rPr>
              <w:t>st</w:t>
            </w:r>
            <w:r>
              <w:rPr>
                <w:rFonts w:cs="Arial"/>
              </w:rPr>
              <w:t xml:space="preserve"> </w:t>
            </w:r>
            <w:r w:rsidR="00A11F2C">
              <w:rPr>
                <w:rFonts w:cs="Arial"/>
              </w:rPr>
              <w:t>June, 202</w:t>
            </w:r>
            <w:r>
              <w:rPr>
                <w:rFonts w:cs="Arial"/>
              </w:rPr>
              <w:t>6</w:t>
            </w:r>
          </w:p>
        </w:tc>
        <w:tc>
          <w:tcPr>
            <w:tcW w:w="3599" w:type="dxa"/>
            <w:vAlign w:val="center"/>
          </w:tcPr>
          <w:p w14:paraId="3F400417" w14:textId="753FD2EB" w:rsidR="00A11F2C" w:rsidRDefault="00A11F2C" w:rsidP="00E67290">
            <w:pPr>
              <w:rPr>
                <w:rFonts w:cs="Arial"/>
              </w:rPr>
            </w:pPr>
            <w:r>
              <w:rPr>
                <w:rFonts w:cs="Arial"/>
              </w:rPr>
              <w:t>Friday 1</w:t>
            </w:r>
            <w:r w:rsidR="00EE4F73">
              <w:rPr>
                <w:rFonts w:cs="Arial"/>
              </w:rPr>
              <w:t>0</w:t>
            </w:r>
            <w:r w:rsidRPr="00D95077">
              <w:rPr>
                <w:rFonts w:cs="Arial"/>
                <w:vertAlign w:val="superscript"/>
              </w:rPr>
              <w:t>th</w:t>
            </w:r>
            <w:r>
              <w:rPr>
                <w:rFonts w:cs="Arial"/>
              </w:rPr>
              <w:t xml:space="preserve"> April, 202</w:t>
            </w:r>
            <w:r w:rsidR="00EE4F73">
              <w:rPr>
                <w:rFonts w:cs="Arial"/>
              </w:rPr>
              <w:t>6</w:t>
            </w:r>
          </w:p>
        </w:tc>
        <w:tc>
          <w:tcPr>
            <w:tcW w:w="3288" w:type="dxa"/>
            <w:vAlign w:val="center"/>
          </w:tcPr>
          <w:p w14:paraId="15E9C9F0" w14:textId="421F54BC" w:rsidR="00A11F2C" w:rsidRDefault="00A11F2C" w:rsidP="00E67290">
            <w:pPr>
              <w:rPr>
                <w:rFonts w:cs="Arial"/>
              </w:rPr>
            </w:pPr>
            <w:r>
              <w:rPr>
                <w:rFonts w:cs="Arial"/>
              </w:rPr>
              <w:t>Monday, 1</w:t>
            </w:r>
            <w:r w:rsidR="00EE4F73">
              <w:rPr>
                <w:rFonts w:cs="Arial"/>
              </w:rPr>
              <w:t>1</w:t>
            </w:r>
            <w:r w:rsidRPr="00D95077">
              <w:rPr>
                <w:rFonts w:cs="Arial"/>
                <w:vertAlign w:val="superscript"/>
              </w:rPr>
              <w:t>th</w:t>
            </w:r>
            <w:r>
              <w:rPr>
                <w:rFonts w:cs="Arial"/>
              </w:rPr>
              <w:t xml:space="preserve"> May, 202</w:t>
            </w:r>
            <w:r w:rsidR="00EE4F73">
              <w:rPr>
                <w:rFonts w:cs="Arial"/>
              </w:rPr>
              <w:t>6</w:t>
            </w:r>
          </w:p>
        </w:tc>
      </w:tr>
    </w:tbl>
    <w:p w14:paraId="5A961A64" w14:textId="77777777" w:rsidR="002D2AA4" w:rsidRPr="00C50D73" w:rsidRDefault="002D2AA4" w:rsidP="002D2AA4">
      <w:pPr>
        <w:ind w:left="-851"/>
        <w:rPr>
          <w:rFonts w:cs="Arial"/>
        </w:rPr>
      </w:pPr>
    </w:p>
    <w:p w14:paraId="4B7F458B" w14:textId="77777777" w:rsidR="002D2AA4" w:rsidRPr="00520179" w:rsidRDefault="002D2AA4" w:rsidP="002D2AA4">
      <w:pPr>
        <w:spacing w:after="160" w:line="259" w:lineRule="auto"/>
        <w:ind w:left="-851"/>
        <w:rPr>
          <w:rFonts w:eastAsia="Calibri" w:cs="Arial"/>
          <w:sz w:val="28"/>
          <w:szCs w:val="28"/>
          <w:lang w:eastAsia="en-US"/>
        </w:rPr>
      </w:pPr>
      <w:r w:rsidRPr="00520179">
        <w:rPr>
          <w:rFonts w:eastAsia="Calibri" w:cs="Arial"/>
          <w:sz w:val="28"/>
          <w:szCs w:val="28"/>
          <w:lang w:eastAsia="en-US"/>
        </w:rPr>
        <w:t>*We will, of course, continue to do our best to provide teachers with collections irrespective of when the request is received.</w:t>
      </w:r>
    </w:p>
    <w:p w14:paraId="6C9BCFD1" w14:textId="77777777" w:rsidR="002D2AA4" w:rsidRPr="00520179" w:rsidRDefault="002D2AA4" w:rsidP="002D2AA4">
      <w:pPr>
        <w:spacing w:after="160" w:line="259" w:lineRule="auto"/>
        <w:ind w:left="-851"/>
        <w:rPr>
          <w:rFonts w:eastAsia="Calibri" w:cs="Arial"/>
          <w:sz w:val="28"/>
          <w:szCs w:val="28"/>
          <w:lang w:eastAsia="en-US"/>
        </w:rPr>
      </w:pPr>
      <w:r w:rsidRPr="00520179">
        <w:rPr>
          <w:rFonts w:eastAsia="Calibri" w:cs="Arial"/>
          <w:sz w:val="28"/>
          <w:szCs w:val="28"/>
          <w:lang w:eastAsia="en-US"/>
        </w:rPr>
        <w:t>If you have any queries, please contact us:</w:t>
      </w:r>
    </w:p>
    <w:tbl>
      <w:tblPr>
        <w:tblW w:w="953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8"/>
      </w:tblGrid>
      <w:tr w:rsidR="002D2AA4" w:rsidRPr="00520179" w14:paraId="4C0D457E" w14:textId="77777777" w:rsidTr="00DC4AC4">
        <w:tc>
          <w:tcPr>
            <w:tcW w:w="9538" w:type="dxa"/>
            <w:shd w:val="clear" w:color="auto" w:fill="auto"/>
          </w:tcPr>
          <w:p w14:paraId="30807B77" w14:textId="77777777" w:rsidR="002D2AA4" w:rsidRPr="00520179" w:rsidRDefault="002D2AA4" w:rsidP="00DC4AC4">
            <w:pPr>
              <w:rPr>
                <w:rFonts w:cs="Arial"/>
                <w:b/>
                <w:sz w:val="28"/>
                <w:szCs w:val="28"/>
                <w:lang w:eastAsia="en-US"/>
              </w:rPr>
            </w:pPr>
            <w:r w:rsidRPr="00520179">
              <w:rPr>
                <w:rFonts w:cs="Arial"/>
                <w:b/>
                <w:sz w:val="28"/>
                <w:szCs w:val="28"/>
                <w:lang w:eastAsia="en-US"/>
              </w:rPr>
              <w:t>Education Library Service, Inspire HQ, Glaisdale Parkway, Nottingham NG8 4GP</w:t>
            </w:r>
          </w:p>
        </w:tc>
      </w:tr>
      <w:tr w:rsidR="002D2AA4" w:rsidRPr="00520179" w14:paraId="29FD06DF" w14:textId="77777777" w:rsidTr="00DC4AC4">
        <w:tc>
          <w:tcPr>
            <w:tcW w:w="9538" w:type="dxa"/>
            <w:shd w:val="clear" w:color="auto" w:fill="auto"/>
            <w:vAlign w:val="center"/>
          </w:tcPr>
          <w:p w14:paraId="342FD4A1" w14:textId="77777777" w:rsidR="002D2AA4" w:rsidRPr="00520179" w:rsidRDefault="002D2AA4" w:rsidP="00DC4AC4">
            <w:pPr>
              <w:rPr>
                <w:rFonts w:cs="Arial"/>
                <w:sz w:val="28"/>
                <w:szCs w:val="28"/>
                <w:lang w:eastAsia="en-US"/>
              </w:rPr>
            </w:pPr>
            <w:r w:rsidRPr="00520179">
              <w:rPr>
                <w:rFonts w:cs="Arial"/>
                <w:b/>
                <w:sz w:val="28"/>
                <w:szCs w:val="28"/>
                <w:lang w:eastAsia="en-US"/>
              </w:rPr>
              <w:t>Tel:   0115-804-4499</w:t>
            </w:r>
          </w:p>
        </w:tc>
      </w:tr>
      <w:tr w:rsidR="002D2AA4" w:rsidRPr="00520179" w14:paraId="1543685E" w14:textId="77777777" w:rsidTr="00DC4AC4">
        <w:tc>
          <w:tcPr>
            <w:tcW w:w="9538" w:type="dxa"/>
            <w:shd w:val="clear" w:color="auto" w:fill="auto"/>
            <w:vAlign w:val="center"/>
          </w:tcPr>
          <w:p w14:paraId="6AFD5F71" w14:textId="77777777" w:rsidR="002D2AA4" w:rsidRPr="00520179" w:rsidRDefault="00000000" w:rsidP="00DC4AC4">
            <w:pPr>
              <w:rPr>
                <w:rFonts w:cs="Arial"/>
                <w:b/>
                <w:sz w:val="28"/>
                <w:szCs w:val="28"/>
                <w:lang w:eastAsia="en-US"/>
              </w:rPr>
            </w:pPr>
            <w:hyperlink r:id="rId14" w:history="1">
              <w:r w:rsidR="002D2AA4">
                <w:rPr>
                  <w:rStyle w:val="Hyperlink"/>
                </w:rPr>
                <w:t>Order a Project | Inspire - Culture, Learning, Libraries (inspireculture.org.uk)</w:t>
              </w:r>
            </w:hyperlink>
          </w:p>
        </w:tc>
      </w:tr>
      <w:tr w:rsidR="002D2AA4" w:rsidRPr="00520179" w14:paraId="7A568535" w14:textId="77777777" w:rsidTr="00DC4AC4">
        <w:tc>
          <w:tcPr>
            <w:tcW w:w="9538" w:type="dxa"/>
            <w:shd w:val="clear" w:color="auto" w:fill="auto"/>
            <w:vAlign w:val="center"/>
          </w:tcPr>
          <w:p w14:paraId="56078A6E" w14:textId="77777777" w:rsidR="002D2AA4" w:rsidRPr="00520179" w:rsidRDefault="002D2AA4" w:rsidP="00DC4AC4">
            <w:pPr>
              <w:ind w:left="-26"/>
              <w:rPr>
                <w:rFonts w:cs="Arial"/>
                <w:b/>
                <w:sz w:val="28"/>
                <w:szCs w:val="28"/>
                <w:lang w:eastAsia="en-US"/>
              </w:rPr>
            </w:pPr>
            <w:r w:rsidRPr="00520179">
              <w:rPr>
                <w:rFonts w:cs="Arial"/>
                <w:b/>
                <w:sz w:val="28"/>
                <w:szCs w:val="28"/>
                <w:lang w:eastAsia="en-US"/>
              </w:rPr>
              <w:t xml:space="preserve"> E-mail: </w:t>
            </w:r>
            <w:hyperlink r:id="rId15" w:history="1">
              <w:r w:rsidRPr="00520179">
                <w:rPr>
                  <w:rStyle w:val="Hyperlink"/>
                  <w:rFonts w:cs="Arial"/>
                  <w:b/>
                  <w:sz w:val="28"/>
                  <w:szCs w:val="28"/>
                  <w:lang w:eastAsia="en-US"/>
                </w:rPr>
                <w:t>elsg@inspireculture.org.uk</w:t>
              </w:r>
            </w:hyperlink>
            <w:r w:rsidRPr="00520179">
              <w:rPr>
                <w:rFonts w:cs="Arial"/>
                <w:b/>
                <w:sz w:val="28"/>
                <w:szCs w:val="28"/>
                <w:lang w:eastAsia="en-US"/>
              </w:rPr>
              <w:t xml:space="preserve"> </w:t>
            </w:r>
          </w:p>
        </w:tc>
      </w:tr>
    </w:tbl>
    <w:p w14:paraId="56BEDE8A" w14:textId="77777777" w:rsidR="00A60D94" w:rsidRPr="00A60D94" w:rsidRDefault="00A60D94" w:rsidP="00A60D94">
      <w:pPr>
        <w:ind w:left="-748" w:hanging="748"/>
        <w:rPr>
          <w:rFonts w:cs="Arial"/>
        </w:rPr>
      </w:pPr>
    </w:p>
    <w:sectPr w:rsidR="00A60D94" w:rsidRPr="00A60D94" w:rsidSect="002D2AA4">
      <w:type w:val="continuous"/>
      <w:pgSz w:w="11906" w:h="16838" w:code="9"/>
      <w:pgMar w:top="993" w:right="1440" w:bottom="1134" w:left="1985"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0283" w14:textId="77777777" w:rsidR="00515ADC" w:rsidRDefault="00515ADC">
      <w:r>
        <w:separator/>
      </w:r>
    </w:p>
  </w:endnote>
  <w:endnote w:type="continuationSeparator" w:id="0">
    <w:p w14:paraId="3B86F203" w14:textId="77777777" w:rsidR="00515ADC" w:rsidRDefault="0051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7D50" w14:textId="77777777" w:rsidR="00515ADC" w:rsidRDefault="00515ADC">
      <w:r>
        <w:separator/>
      </w:r>
    </w:p>
  </w:footnote>
  <w:footnote w:type="continuationSeparator" w:id="0">
    <w:p w14:paraId="7A75AE10" w14:textId="77777777" w:rsidR="00515ADC" w:rsidRDefault="00515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4930"/>
    <w:multiLevelType w:val="hybridMultilevel"/>
    <w:tmpl w:val="C20CE2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D03C10"/>
    <w:multiLevelType w:val="singleLevel"/>
    <w:tmpl w:val="B16E4842"/>
    <w:lvl w:ilvl="0">
      <w:start w:val="1"/>
      <w:numFmt w:val="decimal"/>
      <w:lvlText w:val="%1."/>
      <w:lvlJc w:val="left"/>
      <w:pPr>
        <w:tabs>
          <w:tab w:val="num" w:pos="869"/>
        </w:tabs>
        <w:ind w:left="869" w:hanging="585"/>
      </w:pPr>
      <w:rPr>
        <w:rFonts w:hint="default"/>
      </w:rPr>
    </w:lvl>
  </w:abstractNum>
  <w:abstractNum w:abstractNumId="2" w15:restartNumberingAfterBreak="0">
    <w:nsid w:val="328E2E5C"/>
    <w:multiLevelType w:val="multilevel"/>
    <w:tmpl w:val="5860D260"/>
    <w:lvl w:ilvl="0">
      <w:start w:val="1"/>
      <w:numFmt w:val="decimal"/>
      <w:lvlText w:val="%1."/>
      <w:lvlJc w:val="left"/>
      <w:pPr>
        <w:tabs>
          <w:tab w:val="num" w:pos="680"/>
        </w:tabs>
        <w:ind w:left="680" w:hanging="680"/>
      </w:pPr>
    </w:lvl>
    <w:lvl w:ilvl="1">
      <w:start w:val="1"/>
      <w:numFmt w:val="decimal"/>
      <w:lvlText w:val="%1.%2."/>
      <w:lvlJc w:val="left"/>
      <w:pPr>
        <w:tabs>
          <w:tab w:val="num" w:pos="1418"/>
        </w:tabs>
        <w:ind w:left="1418" w:hanging="738"/>
      </w:pPr>
    </w:lvl>
    <w:lvl w:ilvl="2">
      <w:start w:val="1"/>
      <w:numFmt w:val="lowerLetter"/>
      <w:lvlText w:val="%3)"/>
      <w:lvlJc w:val="left"/>
      <w:pPr>
        <w:tabs>
          <w:tab w:val="num" w:pos="1900"/>
        </w:tabs>
        <w:ind w:left="1900" w:hanging="62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35203A3E"/>
    <w:multiLevelType w:val="singleLevel"/>
    <w:tmpl w:val="44EEB6FE"/>
    <w:lvl w:ilvl="0">
      <w:start w:val="1"/>
      <w:numFmt w:val="decimal"/>
      <w:lvlText w:val="%1."/>
      <w:lvlJc w:val="left"/>
      <w:pPr>
        <w:tabs>
          <w:tab w:val="num" w:pos="680"/>
        </w:tabs>
        <w:ind w:left="680" w:hanging="680"/>
      </w:pPr>
    </w:lvl>
  </w:abstractNum>
  <w:abstractNum w:abstractNumId="4"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783186042">
    <w:abstractNumId w:val="4"/>
  </w:num>
  <w:num w:numId="2" w16cid:durableId="1441149393">
    <w:abstractNumId w:val="4"/>
  </w:num>
  <w:num w:numId="3" w16cid:durableId="1425570677">
    <w:abstractNumId w:val="4"/>
  </w:num>
  <w:num w:numId="4" w16cid:durableId="1084567656">
    <w:abstractNumId w:val="0"/>
  </w:num>
  <w:num w:numId="5" w16cid:durableId="1553735138">
    <w:abstractNumId w:val="2"/>
  </w:num>
  <w:num w:numId="6" w16cid:durableId="439682983">
    <w:abstractNumId w:val="3"/>
  </w:num>
  <w:num w:numId="7" w16cid:durableId="1345136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E0"/>
    <w:rsid w:val="000129B9"/>
    <w:rsid w:val="00033424"/>
    <w:rsid w:val="00040116"/>
    <w:rsid w:val="0004610E"/>
    <w:rsid w:val="00046D78"/>
    <w:rsid w:val="0005116A"/>
    <w:rsid w:val="00073C30"/>
    <w:rsid w:val="00077ED0"/>
    <w:rsid w:val="000C0ADB"/>
    <w:rsid w:val="000D7E5F"/>
    <w:rsid w:val="000F2DC9"/>
    <w:rsid w:val="000F6C3D"/>
    <w:rsid w:val="0010795E"/>
    <w:rsid w:val="00112178"/>
    <w:rsid w:val="00112302"/>
    <w:rsid w:val="00116278"/>
    <w:rsid w:val="0013341C"/>
    <w:rsid w:val="0014222B"/>
    <w:rsid w:val="00160C42"/>
    <w:rsid w:val="001654B8"/>
    <w:rsid w:val="00187B0F"/>
    <w:rsid w:val="001B63FC"/>
    <w:rsid w:val="001E2D71"/>
    <w:rsid w:val="001F5720"/>
    <w:rsid w:val="00227D21"/>
    <w:rsid w:val="00232608"/>
    <w:rsid w:val="00233459"/>
    <w:rsid w:val="002738EB"/>
    <w:rsid w:val="00275AD8"/>
    <w:rsid w:val="002940FC"/>
    <w:rsid w:val="002949B2"/>
    <w:rsid w:val="002B58A0"/>
    <w:rsid w:val="002D2AA4"/>
    <w:rsid w:val="002D51F6"/>
    <w:rsid w:val="002D74E8"/>
    <w:rsid w:val="002F7338"/>
    <w:rsid w:val="00310C88"/>
    <w:rsid w:val="003115EF"/>
    <w:rsid w:val="003401F4"/>
    <w:rsid w:val="00341917"/>
    <w:rsid w:val="00354AE6"/>
    <w:rsid w:val="003600FE"/>
    <w:rsid w:val="00386DD7"/>
    <w:rsid w:val="003A099B"/>
    <w:rsid w:val="003C2996"/>
    <w:rsid w:val="003E22BC"/>
    <w:rsid w:val="00402AE0"/>
    <w:rsid w:val="00406273"/>
    <w:rsid w:val="00451441"/>
    <w:rsid w:val="004523D9"/>
    <w:rsid w:val="004560C4"/>
    <w:rsid w:val="0045669D"/>
    <w:rsid w:val="00461294"/>
    <w:rsid w:val="004740D1"/>
    <w:rsid w:val="00476DE5"/>
    <w:rsid w:val="004955F5"/>
    <w:rsid w:val="004D405D"/>
    <w:rsid w:val="00515ADC"/>
    <w:rsid w:val="00524DB0"/>
    <w:rsid w:val="00541457"/>
    <w:rsid w:val="005452FD"/>
    <w:rsid w:val="005A025C"/>
    <w:rsid w:val="005A5B70"/>
    <w:rsid w:val="005A725F"/>
    <w:rsid w:val="005C24F3"/>
    <w:rsid w:val="005C2B6D"/>
    <w:rsid w:val="00613677"/>
    <w:rsid w:val="0061786D"/>
    <w:rsid w:val="006E702C"/>
    <w:rsid w:val="006F2848"/>
    <w:rsid w:val="006F5850"/>
    <w:rsid w:val="0071535D"/>
    <w:rsid w:val="00724370"/>
    <w:rsid w:val="00753EA9"/>
    <w:rsid w:val="007A2178"/>
    <w:rsid w:val="007C353C"/>
    <w:rsid w:val="007F0EF3"/>
    <w:rsid w:val="008406A1"/>
    <w:rsid w:val="008418F6"/>
    <w:rsid w:val="0086345A"/>
    <w:rsid w:val="008A1C6C"/>
    <w:rsid w:val="008C2E92"/>
    <w:rsid w:val="008E36F3"/>
    <w:rsid w:val="0092433A"/>
    <w:rsid w:val="0094528C"/>
    <w:rsid w:val="00950126"/>
    <w:rsid w:val="00966649"/>
    <w:rsid w:val="009804F7"/>
    <w:rsid w:val="00991C84"/>
    <w:rsid w:val="009E04D9"/>
    <w:rsid w:val="009E38D3"/>
    <w:rsid w:val="00A05545"/>
    <w:rsid w:val="00A11F2C"/>
    <w:rsid w:val="00A44ED4"/>
    <w:rsid w:val="00A46C85"/>
    <w:rsid w:val="00A50390"/>
    <w:rsid w:val="00A60D94"/>
    <w:rsid w:val="00A63251"/>
    <w:rsid w:val="00A64222"/>
    <w:rsid w:val="00A9234E"/>
    <w:rsid w:val="00A973BD"/>
    <w:rsid w:val="00A97EB9"/>
    <w:rsid w:val="00AB07B3"/>
    <w:rsid w:val="00AC5AAC"/>
    <w:rsid w:val="00AE0530"/>
    <w:rsid w:val="00B07291"/>
    <w:rsid w:val="00B17DDA"/>
    <w:rsid w:val="00B331C7"/>
    <w:rsid w:val="00B43502"/>
    <w:rsid w:val="00BB0C62"/>
    <w:rsid w:val="00BB4249"/>
    <w:rsid w:val="00BB6C15"/>
    <w:rsid w:val="00BC07CA"/>
    <w:rsid w:val="00BE7EB7"/>
    <w:rsid w:val="00BF5012"/>
    <w:rsid w:val="00C30F1E"/>
    <w:rsid w:val="00C44781"/>
    <w:rsid w:val="00C478F6"/>
    <w:rsid w:val="00C927F1"/>
    <w:rsid w:val="00CC68F1"/>
    <w:rsid w:val="00CF2E8F"/>
    <w:rsid w:val="00D219BE"/>
    <w:rsid w:val="00D57758"/>
    <w:rsid w:val="00D62D81"/>
    <w:rsid w:val="00D75184"/>
    <w:rsid w:val="00D91523"/>
    <w:rsid w:val="00DB4017"/>
    <w:rsid w:val="00DC6E4C"/>
    <w:rsid w:val="00DE3161"/>
    <w:rsid w:val="00E0035A"/>
    <w:rsid w:val="00E1067E"/>
    <w:rsid w:val="00E14ADE"/>
    <w:rsid w:val="00E257D7"/>
    <w:rsid w:val="00E27115"/>
    <w:rsid w:val="00E33A38"/>
    <w:rsid w:val="00E65BAE"/>
    <w:rsid w:val="00EE4F73"/>
    <w:rsid w:val="00F024EC"/>
    <w:rsid w:val="00F1116E"/>
    <w:rsid w:val="00F211C0"/>
    <w:rsid w:val="00FB064E"/>
    <w:rsid w:val="00FB5209"/>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F6BB5"/>
  <w15:docId w15:val="{F13EB0F6-3778-4E03-9054-D7E41966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406273"/>
    <w:pPr>
      <w:keepNext/>
      <w:spacing w:before="360" w:after="480"/>
      <w:outlineLvl w:val="0"/>
    </w:pPr>
    <w:rPr>
      <w:rFonts w:cs="Arial"/>
      <w:b/>
      <w:bCs/>
      <w:color w:val="63B01F"/>
      <w:kern w:val="32"/>
      <w:sz w:val="52"/>
      <w:szCs w:val="32"/>
    </w:rPr>
  </w:style>
  <w:style w:type="paragraph" w:styleId="Heading2">
    <w:name w:val="heading 2"/>
    <w:basedOn w:val="Normal"/>
    <w:next w:val="Normal"/>
    <w:qFormat/>
    <w:rsid w:val="0094528C"/>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29B9"/>
    <w:rPr>
      <w:color w:val="0000FF"/>
      <w:u w:val="single"/>
    </w:rPr>
  </w:style>
  <w:style w:type="paragraph" w:styleId="NormalWeb">
    <w:name w:val="Normal (Web)"/>
    <w:basedOn w:val="Normal"/>
    <w:rsid w:val="008E36F3"/>
    <w:rPr>
      <w:rFonts w:ascii="Times New Roman" w:hAnsi="Times New Roman"/>
    </w:rPr>
  </w:style>
  <w:style w:type="character" w:styleId="Strong">
    <w:name w:val="Strong"/>
    <w:basedOn w:val="DefaultParagraphFont"/>
    <w:qFormat/>
    <w:rsid w:val="00160C42"/>
    <w:rPr>
      <w:b/>
      <w:bCs/>
    </w:rPr>
  </w:style>
  <w:style w:type="table" w:customStyle="1" w:styleId="TableGrid1">
    <w:name w:val="Table Grid1"/>
    <w:basedOn w:val="TableNormal"/>
    <w:next w:val="TableGrid"/>
    <w:uiPriority w:val="59"/>
    <w:rsid w:val="00F111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2996"/>
    <w:rPr>
      <w:color w:val="800080" w:themeColor="followedHyperlink"/>
      <w:u w:val="single"/>
    </w:rPr>
  </w:style>
  <w:style w:type="character" w:styleId="UnresolvedMention">
    <w:name w:val="Unresolved Mention"/>
    <w:basedOn w:val="DefaultParagraphFont"/>
    <w:uiPriority w:val="99"/>
    <w:semiHidden/>
    <w:unhideWhenUsed/>
    <w:rsid w:val="005A5B70"/>
    <w:rPr>
      <w:color w:val="605E5C"/>
      <w:shd w:val="clear" w:color="auto" w:fill="E1DFDD"/>
    </w:rPr>
  </w:style>
  <w:style w:type="paragraph" w:styleId="ListParagraph">
    <w:name w:val="List Paragraph"/>
    <w:basedOn w:val="Normal"/>
    <w:uiPriority w:val="34"/>
    <w:qFormat/>
    <w:rsid w:val="002D2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39586">
      <w:bodyDiv w:val="1"/>
      <w:marLeft w:val="0"/>
      <w:marRight w:val="0"/>
      <w:marTop w:val="0"/>
      <w:marBottom w:val="0"/>
      <w:divBdr>
        <w:top w:val="none" w:sz="0" w:space="0" w:color="auto"/>
        <w:left w:val="none" w:sz="0" w:space="0" w:color="auto"/>
        <w:bottom w:val="none" w:sz="0" w:space="0" w:color="auto"/>
        <w:right w:val="none" w:sz="0" w:space="0" w:color="auto"/>
      </w:divBdr>
      <w:divsChild>
        <w:div w:id="974872605">
          <w:marLeft w:val="0"/>
          <w:marRight w:val="0"/>
          <w:marTop w:val="0"/>
          <w:marBottom w:val="0"/>
          <w:divBdr>
            <w:top w:val="none" w:sz="0" w:space="0" w:color="auto"/>
            <w:left w:val="none" w:sz="0" w:space="0" w:color="auto"/>
            <w:bottom w:val="none" w:sz="0" w:space="0" w:color="auto"/>
            <w:right w:val="none" w:sz="0" w:space="0" w:color="auto"/>
          </w:divBdr>
          <w:divsChild>
            <w:div w:id="381684438">
              <w:marLeft w:val="0"/>
              <w:marRight w:val="0"/>
              <w:marTop w:val="0"/>
              <w:marBottom w:val="0"/>
              <w:divBdr>
                <w:top w:val="none" w:sz="0" w:space="0" w:color="auto"/>
                <w:left w:val="none" w:sz="0" w:space="0" w:color="auto"/>
                <w:bottom w:val="none" w:sz="0" w:space="0" w:color="auto"/>
                <w:right w:val="none" w:sz="0" w:space="0" w:color="auto"/>
              </w:divBdr>
              <w:divsChild>
                <w:div w:id="535628461">
                  <w:marLeft w:val="0"/>
                  <w:marRight w:val="0"/>
                  <w:marTop w:val="0"/>
                  <w:marBottom w:val="0"/>
                  <w:divBdr>
                    <w:top w:val="none" w:sz="0" w:space="0" w:color="auto"/>
                    <w:left w:val="none" w:sz="0" w:space="0" w:color="auto"/>
                    <w:bottom w:val="none" w:sz="0" w:space="0" w:color="auto"/>
                    <w:right w:val="none" w:sz="0" w:space="0" w:color="auto"/>
                  </w:divBdr>
                  <w:divsChild>
                    <w:div w:id="1515732026">
                      <w:marLeft w:val="0"/>
                      <w:marRight w:val="0"/>
                      <w:marTop w:val="0"/>
                      <w:marBottom w:val="0"/>
                      <w:divBdr>
                        <w:top w:val="single" w:sz="12" w:space="2" w:color="000000"/>
                        <w:left w:val="single" w:sz="12" w:space="2" w:color="000000"/>
                        <w:bottom w:val="single" w:sz="6" w:space="2" w:color="808080"/>
                        <w:right w:val="single" w:sz="6" w:space="2" w:color="808080"/>
                      </w:divBdr>
                      <w:divsChild>
                        <w:div w:id="707800696">
                          <w:marLeft w:val="0"/>
                          <w:marRight w:val="0"/>
                          <w:marTop w:val="0"/>
                          <w:marBottom w:val="0"/>
                          <w:divBdr>
                            <w:top w:val="none" w:sz="0" w:space="0" w:color="auto"/>
                            <w:left w:val="none" w:sz="0" w:space="0" w:color="auto"/>
                            <w:bottom w:val="none" w:sz="0" w:space="0" w:color="auto"/>
                            <w:right w:val="none" w:sz="0" w:space="0" w:color="auto"/>
                          </w:divBdr>
                        </w:div>
                        <w:div w:id="1428695678">
                          <w:marLeft w:val="0"/>
                          <w:marRight w:val="0"/>
                          <w:marTop w:val="0"/>
                          <w:marBottom w:val="0"/>
                          <w:divBdr>
                            <w:top w:val="none" w:sz="0" w:space="0" w:color="auto"/>
                            <w:left w:val="none" w:sz="0" w:space="0" w:color="auto"/>
                            <w:bottom w:val="none" w:sz="0" w:space="0" w:color="auto"/>
                            <w:right w:val="none" w:sz="0" w:space="0" w:color="auto"/>
                          </w:divBdr>
                        </w:div>
                        <w:div w:id="19403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mailto:elsg@inspireculture.org.uk" TargetMode="External"/><Relationship Id="rId4" Type="http://schemas.openxmlformats.org/officeDocument/2006/relationships/settings" Target="settings.xml"/><Relationship Id="rId14" Type="http://schemas.openxmlformats.org/officeDocument/2006/relationships/hyperlink" Target="https://www.inspireculture.org.uk/services-schools/els/els-project-request-mail-or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h20.NCCADMIN\Local%20Settings\Temporary%20Internet%20Files\Content.IE5\MKC7F12T\General_Notice_(Colour)%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60BBB-F76D-409B-852D-19A183E6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General_Notice_(Colour)[1].dot</Template>
  <TotalTime>1</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Blank General Notice Template (Colour)</vt:lpstr>
    </vt:vector>
  </TitlesOfParts>
  <Company>Nottinghamshire County Council</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General Notice Template (Colour)</dc:title>
  <dc:subject>Information and Communications</dc:subject>
  <dc:creator>jh20</dc:creator>
  <cp:lastModifiedBy>Mel Thwaites</cp:lastModifiedBy>
  <cp:revision>2</cp:revision>
  <cp:lastPrinted>2012-05-29T11:27:00Z</cp:lastPrinted>
  <dcterms:created xsi:type="dcterms:W3CDTF">2025-05-16T07:52:00Z</dcterms:created>
  <dcterms:modified xsi:type="dcterms:W3CDTF">2025-05-16T07:52:00Z</dcterms:modified>
</cp:coreProperties>
</file>